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2F93" w14:textId="27D98571" w:rsidR="001B6A62" w:rsidRPr="002B68F4" w:rsidRDefault="008B1BF4" w:rsidP="009B7C3F">
      <w:pPr>
        <w:spacing w:line="300" w:lineRule="exact"/>
        <w:rPr>
          <w:rFonts w:asciiTheme="minorHAnsi" w:hAnsiTheme="minorHAnsi" w:cstheme="minorHAnsi"/>
          <w:b/>
          <w:color w:val="002060"/>
          <w:sz w:val="28"/>
          <w:szCs w:val="28"/>
        </w:rPr>
      </w:pPr>
      <w:r w:rsidRPr="002B68F4">
        <w:rPr>
          <w:rFonts w:asciiTheme="minorHAnsi" w:hAnsiTheme="minorHAnsi" w:cstheme="minorHAnsi"/>
          <w:b/>
          <w:color w:val="002060"/>
          <w:sz w:val="28"/>
          <w:szCs w:val="28"/>
        </w:rPr>
        <w:t>Report on Lancashire Pension Board Appraisal</w:t>
      </w:r>
      <w:r w:rsidR="005B6432" w:rsidRPr="002B68F4">
        <w:rPr>
          <w:rFonts w:asciiTheme="minorHAnsi" w:hAnsiTheme="minorHAnsi" w:cstheme="minorHAnsi"/>
          <w:b/>
          <w:color w:val="002060"/>
          <w:sz w:val="28"/>
          <w:szCs w:val="28"/>
        </w:rPr>
        <w:t xml:space="preserve"> 20</w:t>
      </w:r>
      <w:r w:rsidR="006C336D" w:rsidRPr="002B68F4">
        <w:rPr>
          <w:rFonts w:asciiTheme="minorHAnsi" w:hAnsiTheme="minorHAnsi" w:cstheme="minorHAnsi"/>
          <w:b/>
          <w:color w:val="002060"/>
          <w:sz w:val="28"/>
          <w:szCs w:val="28"/>
        </w:rPr>
        <w:t>2</w:t>
      </w:r>
      <w:r w:rsidR="00AE4BCB" w:rsidRPr="002B68F4">
        <w:rPr>
          <w:rFonts w:asciiTheme="minorHAnsi" w:hAnsiTheme="minorHAnsi" w:cstheme="minorHAnsi"/>
          <w:b/>
          <w:color w:val="002060"/>
          <w:sz w:val="28"/>
          <w:szCs w:val="28"/>
        </w:rPr>
        <w:t>2</w:t>
      </w:r>
    </w:p>
    <w:p w14:paraId="249000E8" w14:textId="77777777" w:rsidR="001B6A62" w:rsidRPr="0045159D" w:rsidRDefault="008B1BF4" w:rsidP="009B7C3F">
      <w:pPr>
        <w:spacing w:line="300" w:lineRule="exact"/>
        <w:rPr>
          <w:rFonts w:asciiTheme="minorHAnsi" w:hAnsiTheme="minorHAnsi" w:cstheme="minorHAnsi"/>
          <w:b/>
        </w:rPr>
      </w:pPr>
      <w:r w:rsidRPr="0045159D">
        <w:rPr>
          <w:rFonts w:asciiTheme="minorHAnsi" w:hAnsiTheme="minorHAnsi" w:cstheme="minorHAnsi"/>
          <w:b/>
        </w:rPr>
        <w:t xml:space="preserve"> </w:t>
      </w:r>
    </w:p>
    <w:p w14:paraId="437F8A57" w14:textId="1F82138F" w:rsidR="001B6A62" w:rsidRPr="00D332BC" w:rsidRDefault="008B1BF4" w:rsidP="009B7C3F">
      <w:pPr>
        <w:spacing w:line="300" w:lineRule="exact"/>
        <w:rPr>
          <w:rFonts w:asciiTheme="minorHAnsi" w:hAnsiTheme="minorHAnsi" w:cstheme="minorHAnsi"/>
          <w:i/>
        </w:rPr>
      </w:pPr>
      <w:r w:rsidRPr="00D332BC">
        <w:rPr>
          <w:rFonts w:asciiTheme="minorHAnsi" w:hAnsiTheme="minorHAnsi" w:cstheme="minorHAnsi"/>
          <w:i/>
        </w:rPr>
        <w:t xml:space="preserve">This </w:t>
      </w:r>
      <w:r w:rsidR="002B68F4">
        <w:rPr>
          <w:rFonts w:asciiTheme="minorHAnsi" w:hAnsiTheme="minorHAnsi" w:cstheme="minorHAnsi"/>
          <w:i/>
        </w:rPr>
        <w:t>report</w:t>
      </w:r>
      <w:r w:rsidRPr="00D332BC">
        <w:rPr>
          <w:rFonts w:asciiTheme="minorHAnsi" w:hAnsiTheme="minorHAnsi" w:cstheme="minorHAnsi"/>
          <w:i/>
        </w:rPr>
        <w:t xml:space="preserve"> summarises</w:t>
      </w:r>
      <w:r w:rsidRPr="00D332BC">
        <w:rPr>
          <w:rFonts w:asciiTheme="minorHAnsi" w:hAnsiTheme="minorHAnsi" w:cstheme="minorHAnsi"/>
          <w:i/>
        </w:rPr>
        <w:t xml:space="preserve"> the main points which came out of the appraisal meetings I held with Local Pension Board (LPB) members and Officers and makes recommendations </w:t>
      </w:r>
      <w:r w:rsidR="00F45F5F" w:rsidRPr="00D332BC">
        <w:rPr>
          <w:rFonts w:asciiTheme="minorHAnsi" w:hAnsiTheme="minorHAnsi" w:cstheme="minorHAnsi"/>
          <w:i/>
        </w:rPr>
        <w:t>to improve its effectiveness and efficiency.</w:t>
      </w:r>
    </w:p>
    <w:p w14:paraId="7CE03E33" w14:textId="77777777" w:rsidR="001B6A62" w:rsidRPr="00D332BC" w:rsidRDefault="001B6A62" w:rsidP="009B7C3F">
      <w:pPr>
        <w:spacing w:line="300" w:lineRule="exact"/>
        <w:rPr>
          <w:rFonts w:asciiTheme="minorHAnsi" w:hAnsiTheme="minorHAnsi" w:cstheme="minorHAnsi"/>
          <w:i/>
        </w:rPr>
      </w:pPr>
    </w:p>
    <w:p w14:paraId="68486314" w14:textId="7942450F" w:rsidR="001B6A62" w:rsidRPr="009B7C3F" w:rsidRDefault="008B1BF4" w:rsidP="009B7C3F">
      <w:pPr>
        <w:spacing w:line="300" w:lineRule="exact"/>
        <w:rPr>
          <w:rFonts w:asciiTheme="minorHAnsi" w:hAnsiTheme="minorHAnsi" w:cstheme="minorHAnsi"/>
          <w:i/>
        </w:rPr>
      </w:pPr>
      <w:r w:rsidRPr="00D332BC">
        <w:rPr>
          <w:rFonts w:asciiTheme="minorHAnsi" w:hAnsiTheme="minorHAnsi" w:cstheme="minorHAnsi"/>
          <w:i/>
        </w:rPr>
        <w:t xml:space="preserve">William Bourne, </w:t>
      </w:r>
      <w:r w:rsidR="007B0139" w:rsidRPr="00D332BC">
        <w:rPr>
          <w:rFonts w:asciiTheme="minorHAnsi" w:hAnsiTheme="minorHAnsi" w:cstheme="minorHAnsi"/>
          <w:i/>
        </w:rPr>
        <w:t xml:space="preserve">Independent </w:t>
      </w:r>
      <w:r w:rsidRPr="00D332BC">
        <w:rPr>
          <w:rFonts w:asciiTheme="minorHAnsi" w:hAnsiTheme="minorHAnsi" w:cstheme="minorHAnsi"/>
          <w:i/>
        </w:rPr>
        <w:t>Chair of the Local Pension Board</w:t>
      </w:r>
      <w:r w:rsidRPr="00D332BC">
        <w:rPr>
          <w:rFonts w:asciiTheme="minorHAnsi" w:hAnsiTheme="minorHAnsi" w:cstheme="minorHAnsi"/>
          <w:i/>
        </w:rPr>
        <w:tab/>
      </w:r>
      <w:r w:rsidR="00D332BC">
        <w:rPr>
          <w:rFonts w:asciiTheme="minorHAnsi" w:hAnsiTheme="minorHAnsi" w:cstheme="minorHAnsi"/>
          <w:i/>
        </w:rPr>
        <w:t xml:space="preserve">                              2</w:t>
      </w:r>
      <w:r w:rsidR="009F14D1">
        <w:rPr>
          <w:rFonts w:asciiTheme="minorHAnsi" w:hAnsiTheme="minorHAnsi" w:cstheme="minorHAnsi"/>
          <w:i/>
        </w:rPr>
        <w:t>0</w:t>
      </w:r>
      <w:r w:rsidR="00D332BC" w:rsidRPr="009B7C3F">
        <w:rPr>
          <w:rFonts w:asciiTheme="minorHAnsi" w:hAnsiTheme="minorHAnsi" w:cstheme="minorHAnsi"/>
          <w:i/>
          <w:vertAlign w:val="superscript"/>
        </w:rPr>
        <w:t>th</w:t>
      </w:r>
      <w:r w:rsidR="00D332BC">
        <w:rPr>
          <w:rFonts w:asciiTheme="minorHAnsi" w:hAnsiTheme="minorHAnsi" w:cstheme="minorHAnsi"/>
          <w:i/>
        </w:rPr>
        <w:t xml:space="preserve"> January 202</w:t>
      </w:r>
      <w:r w:rsidR="00AE4BCB">
        <w:rPr>
          <w:rFonts w:asciiTheme="minorHAnsi" w:hAnsiTheme="minorHAnsi" w:cstheme="minorHAnsi"/>
          <w:i/>
        </w:rPr>
        <w:t>2</w:t>
      </w:r>
    </w:p>
    <w:p w14:paraId="41BF375B" w14:textId="77777777" w:rsidR="001B6A62" w:rsidRPr="0045159D" w:rsidRDefault="001B6A62" w:rsidP="009B7C3F">
      <w:pPr>
        <w:spacing w:line="300" w:lineRule="exact"/>
        <w:rPr>
          <w:rFonts w:asciiTheme="minorHAnsi" w:hAnsiTheme="minorHAnsi" w:cstheme="minorHAnsi"/>
          <w:b/>
        </w:rPr>
      </w:pPr>
    </w:p>
    <w:p w14:paraId="3C0DD4AD" w14:textId="14F9FBEF" w:rsidR="001B6A62" w:rsidRPr="0045159D" w:rsidRDefault="008B1BF4" w:rsidP="009B7C3F">
      <w:pPr>
        <w:spacing w:line="300" w:lineRule="exact"/>
        <w:rPr>
          <w:rFonts w:asciiTheme="minorHAnsi" w:hAnsiTheme="minorHAnsi" w:cstheme="minorHAnsi"/>
          <w:b/>
          <w:color w:val="002060"/>
        </w:rPr>
      </w:pPr>
      <w:r w:rsidRPr="0045159D">
        <w:rPr>
          <w:rFonts w:asciiTheme="minorHAnsi" w:hAnsiTheme="minorHAnsi" w:cstheme="minorHAnsi"/>
          <w:b/>
          <w:color w:val="002060"/>
        </w:rPr>
        <w:t>Meetings held</w:t>
      </w:r>
    </w:p>
    <w:p w14:paraId="174A285E" w14:textId="77777777" w:rsidR="001B6A62" w:rsidRPr="0045159D" w:rsidRDefault="001B6A62" w:rsidP="009B7C3F">
      <w:pPr>
        <w:spacing w:line="300" w:lineRule="exact"/>
        <w:rPr>
          <w:rFonts w:asciiTheme="minorHAnsi" w:hAnsiTheme="minorHAnsi" w:cstheme="minorHAnsi"/>
          <w:b/>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308"/>
        <w:gridCol w:w="3308"/>
      </w:tblGrid>
      <w:tr w:rsidR="00473628" w14:paraId="638F22FD" w14:textId="77777777" w:rsidTr="005B6432">
        <w:tc>
          <w:tcPr>
            <w:tcW w:w="3307" w:type="dxa"/>
            <w:tcBorders>
              <w:top w:val="single" w:sz="4" w:space="0" w:color="auto"/>
              <w:bottom w:val="single" w:sz="4" w:space="0" w:color="auto"/>
            </w:tcBorders>
          </w:tcPr>
          <w:p w14:paraId="79A4C597" w14:textId="77777777" w:rsidR="001B6A62" w:rsidRPr="0045159D" w:rsidRDefault="008B1BF4" w:rsidP="009B7C3F">
            <w:pPr>
              <w:spacing w:line="300" w:lineRule="exact"/>
              <w:rPr>
                <w:rFonts w:cstheme="minorHAnsi"/>
                <w:b/>
              </w:rPr>
            </w:pPr>
            <w:r w:rsidRPr="0045159D">
              <w:rPr>
                <w:rFonts w:cstheme="minorHAnsi"/>
                <w:b/>
              </w:rPr>
              <w:t>Name</w:t>
            </w:r>
          </w:p>
        </w:tc>
        <w:tc>
          <w:tcPr>
            <w:tcW w:w="3308" w:type="dxa"/>
            <w:tcBorders>
              <w:top w:val="single" w:sz="4" w:space="0" w:color="auto"/>
              <w:bottom w:val="single" w:sz="4" w:space="0" w:color="auto"/>
            </w:tcBorders>
          </w:tcPr>
          <w:p w14:paraId="413D1C67" w14:textId="77777777" w:rsidR="001B6A62" w:rsidRPr="0045159D" w:rsidRDefault="008B1BF4" w:rsidP="009B7C3F">
            <w:pPr>
              <w:spacing w:line="300" w:lineRule="exact"/>
              <w:jc w:val="center"/>
              <w:rPr>
                <w:rFonts w:cstheme="minorHAnsi"/>
                <w:b/>
              </w:rPr>
            </w:pPr>
            <w:r w:rsidRPr="0045159D">
              <w:rPr>
                <w:rFonts w:cstheme="minorHAnsi"/>
                <w:b/>
              </w:rPr>
              <w:t>Representative</w:t>
            </w:r>
          </w:p>
        </w:tc>
        <w:tc>
          <w:tcPr>
            <w:tcW w:w="3308" w:type="dxa"/>
            <w:tcBorders>
              <w:top w:val="single" w:sz="4" w:space="0" w:color="auto"/>
              <w:bottom w:val="single" w:sz="4" w:space="0" w:color="auto"/>
            </w:tcBorders>
          </w:tcPr>
          <w:p w14:paraId="607780A5" w14:textId="006BCE89" w:rsidR="001B6A62" w:rsidRPr="0045159D" w:rsidRDefault="008B1BF4" w:rsidP="009B7C3F">
            <w:pPr>
              <w:spacing w:line="300" w:lineRule="exact"/>
              <w:jc w:val="center"/>
              <w:rPr>
                <w:rFonts w:cstheme="minorHAnsi"/>
                <w:b/>
              </w:rPr>
            </w:pPr>
            <w:r w:rsidRPr="0045159D">
              <w:rPr>
                <w:rFonts w:cstheme="minorHAnsi"/>
                <w:b/>
              </w:rPr>
              <w:t>Da</w:t>
            </w:r>
            <w:r w:rsidR="008C482A" w:rsidRPr="0045159D">
              <w:rPr>
                <w:rFonts w:cstheme="minorHAnsi"/>
                <w:b/>
              </w:rPr>
              <w:t>te</w:t>
            </w:r>
          </w:p>
        </w:tc>
      </w:tr>
      <w:tr w:rsidR="00473628" w14:paraId="2EF8ADC9" w14:textId="77777777" w:rsidTr="005B6432">
        <w:tc>
          <w:tcPr>
            <w:tcW w:w="3307" w:type="dxa"/>
          </w:tcPr>
          <w:p w14:paraId="72EE71EA" w14:textId="7CD28AD8" w:rsidR="004953B9" w:rsidRPr="0045159D" w:rsidRDefault="008B1BF4" w:rsidP="009B7C3F">
            <w:pPr>
              <w:spacing w:line="300" w:lineRule="exact"/>
              <w:rPr>
                <w:rFonts w:cstheme="minorHAnsi"/>
              </w:rPr>
            </w:pPr>
            <w:r w:rsidRPr="0045159D">
              <w:rPr>
                <w:rFonts w:cstheme="minorHAnsi"/>
              </w:rPr>
              <w:t>Carl Gibson</w:t>
            </w:r>
          </w:p>
        </w:tc>
        <w:tc>
          <w:tcPr>
            <w:tcW w:w="3308" w:type="dxa"/>
          </w:tcPr>
          <w:p w14:paraId="409512E5" w14:textId="21D40A76" w:rsidR="004953B9" w:rsidRPr="0045159D" w:rsidRDefault="008B1BF4" w:rsidP="009B7C3F">
            <w:pPr>
              <w:spacing w:line="300" w:lineRule="exact"/>
              <w:jc w:val="center"/>
              <w:rPr>
                <w:rFonts w:cstheme="minorHAnsi"/>
              </w:rPr>
            </w:pPr>
            <w:r w:rsidRPr="0045159D">
              <w:rPr>
                <w:rFonts w:cstheme="minorHAnsi"/>
              </w:rPr>
              <w:t>Employers</w:t>
            </w:r>
          </w:p>
        </w:tc>
        <w:tc>
          <w:tcPr>
            <w:tcW w:w="3308" w:type="dxa"/>
          </w:tcPr>
          <w:p w14:paraId="3202C2D2" w14:textId="1A4092D6" w:rsidR="004953B9" w:rsidRPr="0045159D" w:rsidRDefault="008B1BF4" w:rsidP="009B7C3F">
            <w:pPr>
              <w:spacing w:line="300" w:lineRule="exact"/>
              <w:jc w:val="center"/>
              <w:rPr>
                <w:rFonts w:cstheme="minorHAnsi"/>
              </w:rPr>
            </w:pPr>
            <w:r>
              <w:rPr>
                <w:rFonts w:cstheme="minorHAnsi"/>
              </w:rPr>
              <w:t>18</w:t>
            </w:r>
            <w:r w:rsidR="00BD3C5D" w:rsidRPr="0045159D">
              <w:rPr>
                <w:rFonts w:cstheme="minorHAnsi"/>
                <w:vertAlign w:val="superscript"/>
              </w:rPr>
              <w:t>th</w:t>
            </w:r>
            <w:r w:rsidR="00BD3C5D" w:rsidRPr="0045159D">
              <w:rPr>
                <w:rFonts w:cstheme="minorHAnsi"/>
              </w:rPr>
              <w:t xml:space="preserve"> January</w:t>
            </w:r>
            <w:r w:rsidR="00D332BC">
              <w:rPr>
                <w:rFonts w:cstheme="minorHAnsi"/>
              </w:rPr>
              <w:t xml:space="preserve"> 202</w:t>
            </w:r>
            <w:r>
              <w:rPr>
                <w:rFonts w:cstheme="minorHAnsi"/>
              </w:rPr>
              <w:t>2</w:t>
            </w:r>
          </w:p>
        </w:tc>
      </w:tr>
      <w:tr w:rsidR="00473628" w14:paraId="744AD02D" w14:textId="4988C35B" w:rsidTr="005B6432">
        <w:tc>
          <w:tcPr>
            <w:tcW w:w="3307" w:type="dxa"/>
          </w:tcPr>
          <w:p w14:paraId="2F1729A2" w14:textId="74B8F2E1" w:rsidR="004953B9" w:rsidRPr="0045159D" w:rsidRDefault="008B1BF4" w:rsidP="009B7C3F">
            <w:pPr>
              <w:spacing w:line="300" w:lineRule="exact"/>
              <w:rPr>
                <w:rFonts w:cstheme="minorHAnsi"/>
              </w:rPr>
            </w:pPr>
            <w:r w:rsidRPr="0045159D">
              <w:rPr>
                <w:rFonts w:cstheme="minorHAnsi"/>
              </w:rPr>
              <w:t>Kathryn Haigh</w:t>
            </w:r>
          </w:p>
        </w:tc>
        <w:tc>
          <w:tcPr>
            <w:tcW w:w="3308" w:type="dxa"/>
          </w:tcPr>
          <w:p w14:paraId="26A4EE2A" w14:textId="77777777" w:rsidR="004953B9" w:rsidRPr="0045159D" w:rsidRDefault="008B1BF4" w:rsidP="009B7C3F">
            <w:pPr>
              <w:spacing w:line="300" w:lineRule="exact"/>
              <w:jc w:val="center"/>
              <w:rPr>
                <w:rFonts w:cstheme="minorHAnsi"/>
              </w:rPr>
            </w:pPr>
            <w:r w:rsidRPr="0045159D">
              <w:rPr>
                <w:rFonts w:cstheme="minorHAnsi"/>
              </w:rPr>
              <w:t>Members</w:t>
            </w:r>
          </w:p>
        </w:tc>
        <w:tc>
          <w:tcPr>
            <w:tcW w:w="3308" w:type="dxa"/>
          </w:tcPr>
          <w:p w14:paraId="20519195" w14:textId="1BF6EF0F" w:rsidR="004953B9" w:rsidRPr="0045159D" w:rsidRDefault="008B1BF4" w:rsidP="009B7C3F">
            <w:pPr>
              <w:spacing w:line="300" w:lineRule="exact"/>
              <w:jc w:val="center"/>
              <w:rPr>
                <w:rFonts w:cstheme="minorHAnsi"/>
              </w:rPr>
            </w:pPr>
            <w:r>
              <w:rPr>
                <w:rFonts w:cstheme="minorHAnsi"/>
              </w:rPr>
              <w:t>19</w:t>
            </w:r>
            <w:r w:rsidR="00BD3C5D" w:rsidRPr="0045159D">
              <w:rPr>
                <w:rFonts w:cstheme="minorHAnsi"/>
                <w:vertAlign w:val="superscript"/>
              </w:rPr>
              <w:t>th</w:t>
            </w:r>
            <w:r w:rsidR="00FE2976" w:rsidRPr="0045159D">
              <w:rPr>
                <w:rFonts w:cstheme="minorHAnsi"/>
              </w:rPr>
              <w:t xml:space="preserve"> </w:t>
            </w:r>
            <w:r w:rsidRPr="0045159D">
              <w:rPr>
                <w:rFonts w:cstheme="minorHAnsi"/>
              </w:rPr>
              <w:t>January</w:t>
            </w:r>
            <w:r w:rsidR="00D332BC">
              <w:rPr>
                <w:rFonts w:cstheme="minorHAnsi"/>
              </w:rPr>
              <w:t xml:space="preserve"> 202</w:t>
            </w:r>
            <w:r>
              <w:rPr>
                <w:rFonts w:cstheme="minorHAnsi"/>
              </w:rPr>
              <w:t>2</w:t>
            </w:r>
          </w:p>
        </w:tc>
      </w:tr>
      <w:tr w:rsidR="00473628" w14:paraId="4C4A8728" w14:textId="77777777" w:rsidTr="005B6432">
        <w:tc>
          <w:tcPr>
            <w:tcW w:w="3307" w:type="dxa"/>
          </w:tcPr>
          <w:p w14:paraId="2A8EFA3A" w14:textId="3027B098" w:rsidR="004953B9" w:rsidRPr="0045159D" w:rsidRDefault="008B1BF4" w:rsidP="009B7C3F">
            <w:pPr>
              <w:spacing w:line="300" w:lineRule="exact"/>
              <w:rPr>
                <w:rFonts w:cstheme="minorHAnsi"/>
              </w:rPr>
            </w:pPr>
            <w:r>
              <w:rPr>
                <w:rFonts w:cstheme="minorHAnsi"/>
              </w:rPr>
              <w:t>Sean Greene</w:t>
            </w:r>
          </w:p>
        </w:tc>
        <w:tc>
          <w:tcPr>
            <w:tcW w:w="3308" w:type="dxa"/>
          </w:tcPr>
          <w:p w14:paraId="4A225890" w14:textId="1039C3B3" w:rsidR="004953B9" w:rsidRPr="0045159D" w:rsidRDefault="008B1BF4" w:rsidP="009B7C3F">
            <w:pPr>
              <w:spacing w:line="300" w:lineRule="exact"/>
              <w:jc w:val="center"/>
              <w:rPr>
                <w:rFonts w:cstheme="minorHAnsi"/>
              </w:rPr>
            </w:pPr>
            <w:r>
              <w:rPr>
                <w:rFonts w:cstheme="minorHAnsi"/>
              </w:rPr>
              <w:t>Officer</w:t>
            </w:r>
          </w:p>
        </w:tc>
        <w:tc>
          <w:tcPr>
            <w:tcW w:w="3308" w:type="dxa"/>
          </w:tcPr>
          <w:p w14:paraId="22AC6FD2" w14:textId="76265E66" w:rsidR="004953B9" w:rsidRPr="0045159D" w:rsidRDefault="008B1BF4" w:rsidP="009B7C3F">
            <w:pPr>
              <w:spacing w:line="300" w:lineRule="exact"/>
              <w:jc w:val="center"/>
              <w:rPr>
                <w:rFonts w:cstheme="minorHAnsi"/>
              </w:rPr>
            </w:pPr>
            <w:r>
              <w:rPr>
                <w:rFonts w:cstheme="minorHAnsi"/>
              </w:rPr>
              <w:t xml:space="preserve"> 19</w:t>
            </w:r>
            <w:r w:rsidR="00BD3C5D" w:rsidRPr="0045159D">
              <w:rPr>
                <w:rFonts w:cstheme="minorHAnsi"/>
                <w:vertAlign w:val="superscript"/>
              </w:rPr>
              <w:t>th</w:t>
            </w:r>
            <w:r w:rsidR="00BD3C5D" w:rsidRPr="0045159D">
              <w:rPr>
                <w:rFonts w:cstheme="minorHAnsi"/>
              </w:rPr>
              <w:t xml:space="preserve"> January</w:t>
            </w:r>
            <w:r w:rsidR="00D332BC">
              <w:rPr>
                <w:rFonts w:cstheme="minorHAnsi"/>
              </w:rPr>
              <w:t xml:space="preserve"> 202</w:t>
            </w:r>
            <w:r>
              <w:rPr>
                <w:rFonts w:cstheme="minorHAnsi"/>
              </w:rPr>
              <w:t>2</w:t>
            </w:r>
          </w:p>
        </w:tc>
      </w:tr>
      <w:tr w:rsidR="00473628" w14:paraId="5C5600F9" w14:textId="77777777" w:rsidTr="005B6432">
        <w:tc>
          <w:tcPr>
            <w:tcW w:w="3307" w:type="dxa"/>
          </w:tcPr>
          <w:p w14:paraId="016B3F27" w14:textId="77777777" w:rsidR="005B6432" w:rsidRPr="0045159D" w:rsidRDefault="008B1BF4" w:rsidP="009B7C3F">
            <w:pPr>
              <w:spacing w:line="300" w:lineRule="exact"/>
              <w:rPr>
                <w:rFonts w:cstheme="minorHAnsi"/>
              </w:rPr>
            </w:pPr>
            <w:r w:rsidRPr="0045159D">
              <w:rPr>
                <w:rFonts w:cstheme="minorHAnsi"/>
              </w:rPr>
              <w:t>Mike Neville</w:t>
            </w:r>
          </w:p>
        </w:tc>
        <w:tc>
          <w:tcPr>
            <w:tcW w:w="3308" w:type="dxa"/>
          </w:tcPr>
          <w:p w14:paraId="0A626BA6" w14:textId="77777777" w:rsidR="005B6432" w:rsidRPr="0045159D" w:rsidRDefault="008B1BF4" w:rsidP="009B7C3F">
            <w:pPr>
              <w:spacing w:line="300" w:lineRule="exact"/>
              <w:jc w:val="center"/>
              <w:rPr>
                <w:rFonts w:cstheme="minorHAnsi"/>
              </w:rPr>
            </w:pPr>
            <w:r w:rsidRPr="0045159D">
              <w:rPr>
                <w:rFonts w:cstheme="minorHAnsi"/>
              </w:rPr>
              <w:t>Officer</w:t>
            </w:r>
          </w:p>
        </w:tc>
        <w:tc>
          <w:tcPr>
            <w:tcW w:w="3308" w:type="dxa"/>
          </w:tcPr>
          <w:p w14:paraId="33E7BD4D" w14:textId="50699C4B" w:rsidR="005B6432" w:rsidRPr="0045159D" w:rsidRDefault="008B1BF4" w:rsidP="009B7C3F">
            <w:pPr>
              <w:spacing w:line="300" w:lineRule="exact"/>
              <w:jc w:val="center"/>
              <w:rPr>
                <w:rFonts w:cstheme="minorHAnsi"/>
              </w:rPr>
            </w:pPr>
            <w:r w:rsidRPr="0045159D">
              <w:rPr>
                <w:rFonts w:cstheme="minorHAnsi"/>
              </w:rPr>
              <w:t>1</w:t>
            </w:r>
            <w:r w:rsidR="00AE4BCB">
              <w:rPr>
                <w:rFonts w:cstheme="minorHAnsi"/>
              </w:rPr>
              <w:t>9</w:t>
            </w:r>
            <w:r w:rsidRPr="0045159D">
              <w:rPr>
                <w:rFonts w:cstheme="minorHAnsi"/>
                <w:vertAlign w:val="superscript"/>
              </w:rPr>
              <w:t>th</w:t>
            </w:r>
            <w:r w:rsidRPr="0045159D">
              <w:rPr>
                <w:rFonts w:cstheme="minorHAnsi"/>
              </w:rPr>
              <w:t xml:space="preserve"> January</w:t>
            </w:r>
            <w:r w:rsidR="00D332BC">
              <w:rPr>
                <w:rFonts w:cstheme="minorHAnsi"/>
              </w:rPr>
              <w:t xml:space="preserve"> 202</w:t>
            </w:r>
            <w:r w:rsidR="00AE4BCB">
              <w:rPr>
                <w:rFonts w:cstheme="minorHAnsi"/>
              </w:rPr>
              <w:t>2</w:t>
            </w:r>
          </w:p>
        </w:tc>
      </w:tr>
      <w:tr w:rsidR="00473628" w14:paraId="794EFD4A" w14:textId="77777777" w:rsidTr="005B6432">
        <w:tc>
          <w:tcPr>
            <w:tcW w:w="3307" w:type="dxa"/>
          </w:tcPr>
          <w:p w14:paraId="1EAEE57D" w14:textId="77777777" w:rsidR="005B6432" w:rsidRPr="0045159D" w:rsidRDefault="008B1BF4" w:rsidP="009B7C3F">
            <w:pPr>
              <w:spacing w:line="300" w:lineRule="exact"/>
              <w:rPr>
                <w:rFonts w:cstheme="minorHAnsi"/>
              </w:rPr>
            </w:pPr>
            <w:r w:rsidRPr="0045159D">
              <w:rPr>
                <w:rFonts w:cstheme="minorHAnsi"/>
              </w:rPr>
              <w:t>Steve Thompson</w:t>
            </w:r>
          </w:p>
        </w:tc>
        <w:tc>
          <w:tcPr>
            <w:tcW w:w="3308" w:type="dxa"/>
          </w:tcPr>
          <w:p w14:paraId="36A6BF48" w14:textId="77777777" w:rsidR="005B6432" w:rsidRPr="0045159D" w:rsidRDefault="008B1BF4" w:rsidP="009B7C3F">
            <w:pPr>
              <w:spacing w:line="300" w:lineRule="exact"/>
              <w:jc w:val="center"/>
              <w:rPr>
                <w:rFonts w:cstheme="minorHAnsi"/>
              </w:rPr>
            </w:pPr>
            <w:r w:rsidRPr="0045159D">
              <w:rPr>
                <w:rFonts w:cstheme="minorHAnsi"/>
              </w:rPr>
              <w:t>Employers</w:t>
            </w:r>
          </w:p>
        </w:tc>
        <w:tc>
          <w:tcPr>
            <w:tcW w:w="3308" w:type="dxa"/>
          </w:tcPr>
          <w:p w14:paraId="360502F3" w14:textId="52275139" w:rsidR="005B6432" w:rsidRPr="0045159D" w:rsidRDefault="008B1BF4" w:rsidP="009B7C3F">
            <w:pPr>
              <w:spacing w:line="300" w:lineRule="exact"/>
              <w:jc w:val="center"/>
              <w:rPr>
                <w:rFonts w:cstheme="minorHAnsi"/>
              </w:rPr>
            </w:pPr>
            <w:r w:rsidRPr="0045159D">
              <w:rPr>
                <w:rFonts w:cstheme="minorHAnsi"/>
              </w:rPr>
              <w:t>1</w:t>
            </w:r>
            <w:r w:rsidR="00AE4BCB">
              <w:rPr>
                <w:rFonts w:cstheme="minorHAnsi"/>
              </w:rPr>
              <w:t>8</w:t>
            </w:r>
            <w:r w:rsidRPr="0045159D">
              <w:rPr>
                <w:rFonts w:cstheme="minorHAnsi"/>
                <w:vertAlign w:val="superscript"/>
              </w:rPr>
              <w:t>th</w:t>
            </w:r>
            <w:r w:rsidRPr="0045159D">
              <w:rPr>
                <w:rFonts w:cstheme="minorHAnsi"/>
              </w:rPr>
              <w:t xml:space="preserve"> January</w:t>
            </w:r>
            <w:r w:rsidR="00D332BC">
              <w:rPr>
                <w:rFonts w:cstheme="minorHAnsi"/>
              </w:rPr>
              <w:t xml:space="preserve"> 202</w:t>
            </w:r>
            <w:r w:rsidR="00AE4BCB">
              <w:rPr>
                <w:rFonts w:cstheme="minorHAnsi"/>
              </w:rPr>
              <w:t>2</w:t>
            </w:r>
          </w:p>
        </w:tc>
      </w:tr>
      <w:tr w:rsidR="00473628" w14:paraId="43BF8432" w14:textId="77777777" w:rsidTr="006618E4">
        <w:tc>
          <w:tcPr>
            <w:tcW w:w="3307" w:type="dxa"/>
          </w:tcPr>
          <w:p w14:paraId="152FB40A" w14:textId="75FAD349" w:rsidR="005B6432" w:rsidRPr="0045159D" w:rsidRDefault="008B1BF4" w:rsidP="009B7C3F">
            <w:pPr>
              <w:spacing w:line="300" w:lineRule="exact"/>
              <w:rPr>
                <w:rFonts w:cstheme="minorHAnsi"/>
              </w:rPr>
            </w:pPr>
            <w:r w:rsidRPr="0045159D">
              <w:rPr>
                <w:rFonts w:cstheme="minorHAnsi"/>
              </w:rPr>
              <w:t>Tony Pounder</w:t>
            </w:r>
            <w:r w:rsidR="00AE4BCB">
              <w:rPr>
                <w:rFonts w:cstheme="minorHAnsi"/>
              </w:rPr>
              <w:t xml:space="preserve"> (retiring)</w:t>
            </w:r>
          </w:p>
        </w:tc>
        <w:tc>
          <w:tcPr>
            <w:tcW w:w="3308" w:type="dxa"/>
          </w:tcPr>
          <w:p w14:paraId="621AAA10" w14:textId="2BF81153" w:rsidR="005B6432" w:rsidRPr="0045159D" w:rsidRDefault="008B1BF4" w:rsidP="009B7C3F">
            <w:pPr>
              <w:spacing w:line="300" w:lineRule="exact"/>
              <w:jc w:val="center"/>
              <w:rPr>
                <w:rFonts w:cstheme="minorHAnsi"/>
              </w:rPr>
            </w:pPr>
            <w:r w:rsidRPr="0045159D">
              <w:rPr>
                <w:rFonts w:cstheme="minorHAnsi"/>
              </w:rPr>
              <w:t>Employers</w:t>
            </w:r>
          </w:p>
        </w:tc>
        <w:tc>
          <w:tcPr>
            <w:tcW w:w="3308" w:type="dxa"/>
          </w:tcPr>
          <w:p w14:paraId="33FB1E20" w14:textId="7E60372C" w:rsidR="005B6432" w:rsidRPr="0045159D" w:rsidRDefault="008B1BF4" w:rsidP="009B7C3F">
            <w:pPr>
              <w:spacing w:line="300" w:lineRule="exact"/>
              <w:jc w:val="center"/>
              <w:rPr>
                <w:rFonts w:cstheme="minorHAnsi"/>
              </w:rPr>
            </w:pPr>
            <w:r>
              <w:rPr>
                <w:rFonts w:cstheme="minorHAnsi"/>
              </w:rPr>
              <w:t>1</w:t>
            </w:r>
            <w:r w:rsidRPr="00AE4BCB">
              <w:rPr>
                <w:rFonts w:cstheme="minorHAnsi"/>
              </w:rPr>
              <w:t>8</w:t>
            </w:r>
            <w:r w:rsidR="00BD3C5D" w:rsidRPr="0045159D">
              <w:rPr>
                <w:rFonts w:cstheme="minorHAnsi"/>
                <w:vertAlign w:val="superscript"/>
              </w:rPr>
              <w:t>th</w:t>
            </w:r>
            <w:r w:rsidR="00BD3C5D" w:rsidRPr="0045159D">
              <w:rPr>
                <w:rFonts w:cstheme="minorHAnsi"/>
              </w:rPr>
              <w:t xml:space="preserve"> </w:t>
            </w:r>
            <w:r w:rsidRPr="0045159D">
              <w:rPr>
                <w:rFonts w:cstheme="minorHAnsi"/>
              </w:rPr>
              <w:t>January</w:t>
            </w:r>
            <w:r w:rsidR="00D332BC">
              <w:rPr>
                <w:rFonts w:cstheme="minorHAnsi"/>
              </w:rPr>
              <w:t xml:space="preserve"> 202</w:t>
            </w:r>
            <w:r>
              <w:rPr>
                <w:rFonts w:cstheme="minorHAnsi"/>
              </w:rPr>
              <w:t>2</w:t>
            </w:r>
          </w:p>
        </w:tc>
      </w:tr>
      <w:tr w:rsidR="00473628" w14:paraId="34590B66" w14:textId="77777777" w:rsidTr="006C336D">
        <w:tc>
          <w:tcPr>
            <w:tcW w:w="3307" w:type="dxa"/>
          </w:tcPr>
          <w:p w14:paraId="1946653C" w14:textId="77777777" w:rsidR="005B6432" w:rsidRPr="0045159D" w:rsidRDefault="008B1BF4" w:rsidP="009B7C3F">
            <w:pPr>
              <w:spacing w:line="300" w:lineRule="exact"/>
              <w:rPr>
                <w:rFonts w:cstheme="minorHAnsi"/>
              </w:rPr>
            </w:pPr>
            <w:r w:rsidRPr="0045159D">
              <w:rPr>
                <w:rFonts w:cstheme="minorHAnsi"/>
              </w:rPr>
              <w:t>Yvonne Moult</w:t>
            </w:r>
          </w:p>
        </w:tc>
        <w:tc>
          <w:tcPr>
            <w:tcW w:w="3308" w:type="dxa"/>
          </w:tcPr>
          <w:p w14:paraId="3CA66293" w14:textId="77777777" w:rsidR="005B6432" w:rsidRPr="0045159D" w:rsidRDefault="008B1BF4" w:rsidP="009B7C3F">
            <w:pPr>
              <w:spacing w:line="300" w:lineRule="exact"/>
              <w:jc w:val="center"/>
              <w:rPr>
                <w:rFonts w:cstheme="minorHAnsi"/>
              </w:rPr>
            </w:pPr>
            <w:r w:rsidRPr="0045159D">
              <w:rPr>
                <w:rFonts w:cstheme="minorHAnsi"/>
              </w:rPr>
              <w:t>Members</w:t>
            </w:r>
          </w:p>
        </w:tc>
        <w:tc>
          <w:tcPr>
            <w:tcW w:w="3308" w:type="dxa"/>
          </w:tcPr>
          <w:p w14:paraId="56206895" w14:textId="0042BDAA" w:rsidR="005B6432" w:rsidRPr="0045159D" w:rsidRDefault="008B1BF4" w:rsidP="009B7C3F">
            <w:pPr>
              <w:spacing w:line="300" w:lineRule="exact"/>
              <w:jc w:val="center"/>
              <w:rPr>
                <w:rFonts w:cstheme="minorHAnsi"/>
              </w:rPr>
            </w:pPr>
            <w:r w:rsidRPr="0045159D">
              <w:rPr>
                <w:rFonts w:cstheme="minorHAnsi"/>
              </w:rPr>
              <w:t>1</w:t>
            </w:r>
            <w:r w:rsidR="00AE4BCB">
              <w:rPr>
                <w:rFonts w:cstheme="minorHAnsi"/>
              </w:rPr>
              <w:t>8</w:t>
            </w:r>
            <w:r w:rsidRPr="0045159D">
              <w:rPr>
                <w:rFonts w:cstheme="minorHAnsi"/>
                <w:vertAlign w:val="superscript"/>
              </w:rPr>
              <w:t>th</w:t>
            </w:r>
            <w:r w:rsidRPr="0045159D">
              <w:rPr>
                <w:rFonts w:cstheme="minorHAnsi"/>
              </w:rPr>
              <w:t xml:space="preserve"> </w:t>
            </w:r>
            <w:r w:rsidR="006618E4" w:rsidRPr="0045159D">
              <w:rPr>
                <w:rFonts w:cstheme="minorHAnsi"/>
              </w:rPr>
              <w:t>January</w:t>
            </w:r>
            <w:r w:rsidR="00D332BC">
              <w:rPr>
                <w:rFonts w:cstheme="minorHAnsi"/>
              </w:rPr>
              <w:t xml:space="preserve"> 202</w:t>
            </w:r>
            <w:r w:rsidR="00AE4BCB">
              <w:rPr>
                <w:rFonts w:cstheme="minorHAnsi"/>
              </w:rPr>
              <w:t>2</w:t>
            </w:r>
          </w:p>
        </w:tc>
      </w:tr>
      <w:tr w:rsidR="00473628" w14:paraId="72ABB756" w14:textId="77777777" w:rsidTr="006C336D">
        <w:tc>
          <w:tcPr>
            <w:tcW w:w="3307" w:type="dxa"/>
          </w:tcPr>
          <w:p w14:paraId="16C37C21" w14:textId="1082208E" w:rsidR="008A2F97" w:rsidRPr="0045159D" w:rsidRDefault="008B1BF4" w:rsidP="009B7C3F">
            <w:pPr>
              <w:spacing w:line="300" w:lineRule="exact"/>
              <w:rPr>
                <w:rFonts w:cstheme="minorHAnsi"/>
              </w:rPr>
            </w:pPr>
            <w:r>
              <w:rPr>
                <w:rFonts w:cstheme="minorHAnsi"/>
              </w:rPr>
              <w:t>Matthew Salter</w:t>
            </w:r>
          </w:p>
        </w:tc>
        <w:tc>
          <w:tcPr>
            <w:tcW w:w="3308" w:type="dxa"/>
          </w:tcPr>
          <w:p w14:paraId="647DAE04" w14:textId="22FC12D3" w:rsidR="008A2F97" w:rsidRPr="0045159D" w:rsidRDefault="008B1BF4" w:rsidP="009B7C3F">
            <w:pPr>
              <w:spacing w:line="300" w:lineRule="exact"/>
              <w:jc w:val="center"/>
              <w:rPr>
                <w:rFonts w:cstheme="minorHAnsi"/>
              </w:rPr>
            </w:pPr>
            <w:r>
              <w:rPr>
                <w:rFonts w:cstheme="minorHAnsi"/>
              </w:rPr>
              <w:t>Employers</w:t>
            </w:r>
          </w:p>
        </w:tc>
        <w:tc>
          <w:tcPr>
            <w:tcW w:w="3308" w:type="dxa"/>
          </w:tcPr>
          <w:p w14:paraId="4489B9DA" w14:textId="2504850D" w:rsidR="008A2F97" w:rsidRPr="0045159D" w:rsidRDefault="008B1BF4" w:rsidP="009B7C3F">
            <w:pPr>
              <w:spacing w:line="300" w:lineRule="exact"/>
              <w:jc w:val="center"/>
              <w:rPr>
                <w:rFonts w:cstheme="minorHAnsi"/>
              </w:rPr>
            </w:pPr>
            <w:r>
              <w:rPr>
                <w:rFonts w:cstheme="minorHAnsi"/>
              </w:rPr>
              <w:t>19</w:t>
            </w:r>
            <w:r w:rsidRPr="00AE4BCB">
              <w:rPr>
                <w:rFonts w:cstheme="minorHAnsi"/>
                <w:vertAlign w:val="superscript"/>
              </w:rPr>
              <w:t>th</w:t>
            </w:r>
            <w:r>
              <w:rPr>
                <w:rFonts w:cstheme="minorHAnsi"/>
              </w:rPr>
              <w:t xml:space="preserve"> January</w:t>
            </w:r>
            <w:r w:rsidR="00D332BC">
              <w:rPr>
                <w:rFonts w:cstheme="minorHAnsi"/>
              </w:rPr>
              <w:t xml:space="preserve"> 202</w:t>
            </w:r>
            <w:r>
              <w:rPr>
                <w:rFonts w:cstheme="minorHAnsi"/>
              </w:rPr>
              <w:t>2</w:t>
            </w:r>
          </w:p>
        </w:tc>
      </w:tr>
      <w:tr w:rsidR="00473628" w14:paraId="7089C252" w14:textId="77777777" w:rsidTr="00AE4BCB">
        <w:tc>
          <w:tcPr>
            <w:tcW w:w="3307" w:type="dxa"/>
          </w:tcPr>
          <w:p w14:paraId="33C96390" w14:textId="0918ADAB" w:rsidR="006C336D" w:rsidRPr="0045159D" w:rsidRDefault="008B1BF4" w:rsidP="009B7C3F">
            <w:pPr>
              <w:spacing w:line="300" w:lineRule="exact"/>
              <w:rPr>
                <w:rFonts w:cstheme="minorHAnsi"/>
              </w:rPr>
            </w:pPr>
            <w:r w:rsidRPr="0045159D">
              <w:rPr>
                <w:rFonts w:cstheme="minorHAnsi"/>
              </w:rPr>
              <w:t>Deborah Parker</w:t>
            </w:r>
          </w:p>
        </w:tc>
        <w:tc>
          <w:tcPr>
            <w:tcW w:w="3308" w:type="dxa"/>
          </w:tcPr>
          <w:p w14:paraId="4FFD6753" w14:textId="412C3696" w:rsidR="006C336D" w:rsidRPr="0045159D" w:rsidRDefault="008B1BF4" w:rsidP="009B7C3F">
            <w:pPr>
              <w:spacing w:line="300" w:lineRule="exact"/>
              <w:jc w:val="center"/>
              <w:rPr>
                <w:rFonts w:cstheme="minorHAnsi"/>
              </w:rPr>
            </w:pPr>
            <w:r w:rsidRPr="0045159D">
              <w:rPr>
                <w:rFonts w:cstheme="minorHAnsi"/>
              </w:rPr>
              <w:t>Members</w:t>
            </w:r>
          </w:p>
        </w:tc>
        <w:tc>
          <w:tcPr>
            <w:tcW w:w="3308" w:type="dxa"/>
          </w:tcPr>
          <w:p w14:paraId="4771B717" w14:textId="01B0CA76" w:rsidR="006C336D" w:rsidRPr="0045159D" w:rsidRDefault="008B1BF4" w:rsidP="009B7C3F">
            <w:pPr>
              <w:spacing w:line="300" w:lineRule="exact"/>
              <w:jc w:val="center"/>
              <w:rPr>
                <w:rFonts w:cstheme="minorHAnsi"/>
              </w:rPr>
            </w:pPr>
            <w:r>
              <w:rPr>
                <w:rFonts w:cstheme="minorHAnsi"/>
              </w:rPr>
              <w:t>18</w:t>
            </w:r>
            <w:r w:rsidRPr="0045159D">
              <w:rPr>
                <w:rFonts w:cstheme="minorHAnsi"/>
                <w:vertAlign w:val="superscript"/>
              </w:rPr>
              <w:t>th</w:t>
            </w:r>
            <w:r w:rsidRPr="0045159D">
              <w:rPr>
                <w:rFonts w:cstheme="minorHAnsi"/>
              </w:rPr>
              <w:t xml:space="preserve"> January</w:t>
            </w:r>
            <w:r w:rsidR="00D332BC">
              <w:rPr>
                <w:rFonts w:cstheme="minorHAnsi"/>
              </w:rPr>
              <w:t xml:space="preserve"> 202</w:t>
            </w:r>
            <w:r>
              <w:rPr>
                <w:rFonts w:cstheme="minorHAnsi"/>
              </w:rPr>
              <w:t>2</w:t>
            </w:r>
          </w:p>
        </w:tc>
      </w:tr>
      <w:tr w:rsidR="00473628" w14:paraId="6E7ECE2A" w14:textId="77777777" w:rsidTr="005B6432">
        <w:tc>
          <w:tcPr>
            <w:tcW w:w="3307" w:type="dxa"/>
            <w:tcBorders>
              <w:bottom w:val="single" w:sz="4" w:space="0" w:color="auto"/>
            </w:tcBorders>
          </w:tcPr>
          <w:p w14:paraId="32D963CF" w14:textId="6131082B" w:rsidR="00AE4BCB" w:rsidRPr="0045159D" w:rsidRDefault="008B1BF4" w:rsidP="009B7C3F">
            <w:pPr>
              <w:spacing w:line="300" w:lineRule="exact"/>
              <w:rPr>
                <w:rFonts w:cstheme="minorHAnsi"/>
              </w:rPr>
            </w:pPr>
            <w:r>
              <w:rPr>
                <w:rFonts w:cstheme="minorHAnsi"/>
              </w:rPr>
              <w:t>Kevin Ellard</w:t>
            </w:r>
          </w:p>
        </w:tc>
        <w:tc>
          <w:tcPr>
            <w:tcW w:w="3308" w:type="dxa"/>
            <w:tcBorders>
              <w:bottom w:val="single" w:sz="4" w:space="0" w:color="auto"/>
            </w:tcBorders>
          </w:tcPr>
          <w:p w14:paraId="58D6DA88" w14:textId="1EA21D21" w:rsidR="00AE4BCB" w:rsidRPr="0045159D" w:rsidRDefault="008B1BF4" w:rsidP="009B7C3F">
            <w:pPr>
              <w:spacing w:line="300" w:lineRule="exact"/>
              <w:jc w:val="center"/>
              <w:rPr>
                <w:rFonts w:cstheme="minorHAnsi"/>
              </w:rPr>
            </w:pPr>
            <w:r>
              <w:rPr>
                <w:rFonts w:cstheme="minorHAnsi"/>
              </w:rPr>
              <w:t>Members</w:t>
            </w:r>
          </w:p>
        </w:tc>
        <w:tc>
          <w:tcPr>
            <w:tcW w:w="3308" w:type="dxa"/>
            <w:tcBorders>
              <w:bottom w:val="single" w:sz="4" w:space="0" w:color="auto"/>
            </w:tcBorders>
          </w:tcPr>
          <w:p w14:paraId="458A878C" w14:textId="7EAEA0C8" w:rsidR="00AE4BCB" w:rsidRDefault="008B1BF4" w:rsidP="009B7C3F">
            <w:pPr>
              <w:spacing w:line="300" w:lineRule="exact"/>
              <w:jc w:val="center"/>
              <w:rPr>
                <w:rFonts w:cstheme="minorHAnsi"/>
              </w:rPr>
            </w:pPr>
            <w:r>
              <w:rPr>
                <w:rFonts w:cstheme="minorHAnsi"/>
              </w:rPr>
              <w:t>19</w:t>
            </w:r>
            <w:r w:rsidRPr="00AE4BCB">
              <w:rPr>
                <w:rFonts w:cstheme="minorHAnsi"/>
                <w:vertAlign w:val="superscript"/>
              </w:rPr>
              <w:t>th</w:t>
            </w:r>
            <w:r>
              <w:rPr>
                <w:rFonts w:cstheme="minorHAnsi"/>
              </w:rPr>
              <w:t xml:space="preserve"> January 2022</w:t>
            </w:r>
          </w:p>
        </w:tc>
      </w:tr>
    </w:tbl>
    <w:p w14:paraId="2DDEECC8" w14:textId="5849BA57" w:rsidR="001B6A62" w:rsidRPr="0045159D" w:rsidRDefault="001B6A62" w:rsidP="009B7C3F">
      <w:pPr>
        <w:spacing w:line="300" w:lineRule="exact"/>
        <w:rPr>
          <w:rFonts w:asciiTheme="minorHAnsi" w:hAnsiTheme="minorHAnsi" w:cstheme="minorHAnsi"/>
          <w:b/>
        </w:rPr>
      </w:pPr>
    </w:p>
    <w:p w14:paraId="5C2E705F" w14:textId="77777777" w:rsidR="001B6A62" w:rsidRPr="0045159D" w:rsidRDefault="008B1BF4" w:rsidP="009B7C3F">
      <w:pPr>
        <w:spacing w:line="300" w:lineRule="exact"/>
        <w:rPr>
          <w:rFonts w:asciiTheme="minorHAnsi" w:hAnsiTheme="minorHAnsi" w:cstheme="minorHAnsi"/>
          <w:b/>
          <w:color w:val="002060"/>
        </w:rPr>
      </w:pPr>
      <w:r w:rsidRPr="0045159D">
        <w:rPr>
          <w:rFonts w:asciiTheme="minorHAnsi" w:hAnsiTheme="minorHAnsi" w:cstheme="minorHAnsi"/>
          <w:b/>
          <w:color w:val="002060"/>
        </w:rPr>
        <w:t>General</w:t>
      </w:r>
    </w:p>
    <w:p w14:paraId="72AA155D" w14:textId="69A3D40E" w:rsidR="001B6A62" w:rsidRPr="0045159D" w:rsidRDefault="008B1BF4" w:rsidP="009B7C3F">
      <w:pPr>
        <w:spacing w:line="300" w:lineRule="exact"/>
        <w:rPr>
          <w:rFonts w:asciiTheme="minorHAnsi" w:hAnsiTheme="minorHAnsi" w:cstheme="minorHAnsi"/>
        </w:rPr>
      </w:pPr>
      <w:r w:rsidRPr="0045159D">
        <w:rPr>
          <w:rFonts w:asciiTheme="minorHAnsi" w:hAnsiTheme="minorHAnsi" w:cstheme="minorHAnsi"/>
        </w:rPr>
        <w:t xml:space="preserve"> </w:t>
      </w:r>
    </w:p>
    <w:p w14:paraId="7C6A9890" w14:textId="38603BE3" w:rsidR="00C53475" w:rsidRDefault="008B1BF4" w:rsidP="009B7C3F">
      <w:pPr>
        <w:spacing w:line="300" w:lineRule="exact"/>
        <w:rPr>
          <w:rFonts w:asciiTheme="minorHAnsi" w:hAnsiTheme="minorHAnsi" w:cstheme="minorHAnsi"/>
        </w:rPr>
      </w:pPr>
      <w:r w:rsidRPr="0045159D">
        <w:rPr>
          <w:rFonts w:asciiTheme="minorHAnsi" w:hAnsiTheme="minorHAnsi" w:cstheme="minorHAnsi"/>
        </w:rPr>
        <w:t>The LPB is obliged to conduct an annual appraisal under its Terms of Reference</w:t>
      </w:r>
      <w:r w:rsidR="00075CB5" w:rsidRPr="0045159D">
        <w:rPr>
          <w:rFonts w:asciiTheme="minorHAnsi" w:hAnsiTheme="minorHAnsi" w:cstheme="minorHAnsi"/>
        </w:rPr>
        <w:t xml:space="preserve"> (Section</w:t>
      </w:r>
      <w:r w:rsidR="00F02E21">
        <w:rPr>
          <w:rFonts w:asciiTheme="minorHAnsi" w:hAnsiTheme="minorHAnsi" w:cstheme="minorHAnsi"/>
        </w:rPr>
        <w:t xml:space="preserve"> 6</w:t>
      </w:r>
      <w:r w:rsidR="00075CB5" w:rsidRPr="0045159D">
        <w:rPr>
          <w:rFonts w:asciiTheme="minorHAnsi" w:hAnsiTheme="minorHAnsi" w:cstheme="minorHAnsi"/>
        </w:rPr>
        <w:t>)</w:t>
      </w:r>
      <w:r w:rsidRPr="0045159D">
        <w:rPr>
          <w:rFonts w:asciiTheme="minorHAnsi" w:hAnsiTheme="minorHAnsi" w:cstheme="minorHAnsi"/>
        </w:rPr>
        <w:t xml:space="preserve">, with the purpose of reviewing and improving its efficiency and effectiveness.  As Chair, I also find it helpful to have </w:t>
      </w:r>
      <w:r w:rsidRPr="0045159D">
        <w:rPr>
          <w:rFonts w:asciiTheme="minorHAnsi" w:hAnsiTheme="minorHAnsi" w:cstheme="minorHAnsi"/>
        </w:rPr>
        <w:t>one-on-one conversations with members and Officers outside formal LPB meetings.  This year</w:t>
      </w:r>
      <w:r w:rsidR="00963595">
        <w:rPr>
          <w:rFonts w:asciiTheme="minorHAnsi" w:hAnsiTheme="minorHAnsi" w:cstheme="minorHAnsi"/>
        </w:rPr>
        <w:t xml:space="preserve"> I held meetings</w:t>
      </w:r>
      <w:r w:rsidR="002B68F4">
        <w:rPr>
          <w:rFonts w:asciiTheme="minorHAnsi" w:hAnsiTheme="minorHAnsi" w:cstheme="minorHAnsi"/>
        </w:rPr>
        <w:t xml:space="preserve"> with all Board members, some</w:t>
      </w:r>
      <w:r w:rsidR="00963595">
        <w:rPr>
          <w:rFonts w:asciiTheme="minorHAnsi" w:hAnsiTheme="minorHAnsi" w:cstheme="minorHAnsi"/>
        </w:rPr>
        <w:t xml:space="preserve"> in person and others virtually.</w:t>
      </w:r>
      <w:r w:rsidR="009F14D1">
        <w:rPr>
          <w:rFonts w:asciiTheme="minorHAnsi" w:hAnsiTheme="minorHAnsi" w:cstheme="minorHAnsi"/>
        </w:rPr>
        <w:t xml:space="preserve">  One was held by phone.</w:t>
      </w:r>
      <w:r w:rsidR="00963595">
        <w:rPr>
          <w:rFonts w:asciiTheme="minorHAnsi" w:hAnsiTheme="minorHAnsi" w:cstheme="minorHAnsi"/>
        </w:rPr>
        <w:t xml:space="preserve">  </w:t>
      </w:r>
      <w:r w:rsidR="00533D77">
        <w:rPr>
          <w:rFonts w:asciiTheme="minorHAnsi" w:hAnsiTheme="minorHAnsi" w:cstheme="minorHAnsi"/>
        </w:rPr>
        <w:t xml:space="preserve"> </w:t>
      </w:r>
    </w:p>
    <w:p w14:paraId="226CE757" w14:textId="77777777" w:rsidR="00533D77" w:rsidRPr="0045159D" w:rsidRDefault="00533D77" w:rsidP="009B7C3F">
      <w:pPr>
        <w:spacing w:line="300" w:lineRule="exact"/>
        <w:rPr>
          <w:rFonts w:asciiTheme="minorHAnsi" w:hAnsiTheme="minorHAnsi" w:cstheme="minorHAnsi"/>
        </w:rPr>
      </w:pPr>
    </w:p>
    <w:p w14:paraId="55171178" w14:textId="5EE0F94B" w:rsidR="00985B37" w:rsidRDefault="008B1BF4" w:rsidP="009B7C3F">
      <w:pPr>
        <w:spacing w:line="300" w:lineRule="exact"/>
        <w:rPr>
          <w:rFonts w:asciiTheme="minorHAnsi" w:hAnsiTheme="minorHAnsi" w:cstheme="minorHAnsi"/>
        </w:rPr>
      </w:pPr>
      <w:r>
        <w:rPr>
          <w:rFonts w:asciiTheme="minorHAnsi" w:hAnsiTheme="minorHAnsi" w:cstheme="minorHAnsi"/>
        </w:rPr>
        <w:t>In g</w:t>
      </w:r>
      <w:r w:rsidR="00BD3C5D" w:rsidRPr="0045159D">
        <w:rPr>
          <w:rFonts w:asciiTheme="minorHAnsi" w:hAnsiTheme="minorHAnsi" w:cstheme="minorHAnsi"/>
        </w:rPr>
        <w:t>eneral</w:t>
      </w:r>
      <w:r w:rsidR="00475432">
        <w:rPr>
          <w:rFonts w:asciiTheme="minorHAnsi" w:hAnsiTheme="minorHAnsi" w:cstheme="minorHAnsi"/>
        </w:rPr>
        <w:t>,</w:t>
      </w:r>
      <w:r w:rsidR="00BD3C5D" w:rsidRPr="0045159D">
        <w:rPr>
          <w:rFonts w:asciiTheme="minorHAnsi" w:hAnsiTheme="minorHAnsi" w:cstheme="minorHAnsi"/>
        </w:rPr>
        <w:t xml:space="preserve"> </w:t>
      </w:r>
      <w:r w:rsidR="00963595">
        <w:rPr>
          <w:rFonts w:asciiTheme="minorHAnsi" w:hAnsiTheme="minorHAnsi" w:cstheme="minorHAnsi"/>
        </w:rPr>
        <w:t xml:space="preserve">members </w:t>
      </w:r>
      <w:r w:rsidR="00533D77">
        <w:rPr>
          <w:rFonts w:asciiTheme="minorHAnsi" w:hAnsiTheme="minorHAnsi" w:cstheme="minorHAnsi"/>
        </w:rPr>
        <w:t>are confident</w:t>
      </w:r>
      <w:r w:rsidR="00963595">
        <w:rPr>
          <w:rFonts w:asciiTheme="minorHAnsi" w:hAnsiTheme="minorHAnsi" w:cstheme="minorHAnsi"/>
        </w:rPr>
        <w:t xml:space="preserve"> that t</w:t>
      </w:r>
      <w:r>
        <w:rPr>
          <w:rFonts w:asciiTheme="minorHAnsi" w:hAnsiTheme="minorHAnsi" w:cstheme="minorHAnsi"/>
        </w:rPr>
        <w:t>h</w:t>
      </w:r>
      <w:r w:rsidR="00BD3C5D" w:rsidRPr="0045159D">
        <w:rPr>
          <w:rFonts w:asciiTheme="minorHAnsi" w:hAnsiTheme="minorHAnsi" w:cstheme="minorHAnsi"/>
        </w:rPr>
        <w:t>e LPB ha</w:t>
      </w:r>
      <w:r>
        <w:rPr>
          <w:rFonts w:asciiTheme="minorHAnsi" w:hAnsiTheme="minorHAnsi" w:cstheme="minorHAnsi"/>
        </w:rPr>
        <w:t>s</w:t>
      </w:r>
      <w:r w:rsidR="00BD3C5D" w:rsidRPr="0045159D">
        <w:rPr>
          <w:rFonts w:asciiTheme="minorHAnsi" w:hAnsiTheme="minorHAnsi" w:cstheme="minorHAnsi"/>
        </w:rPr>
        <w:t xml:space="preserve"> continued to perform its key role of assisting the Pension Fund Committee in ensuring the Fund works efficiently and effectively.</w:t>
      </w:r>
      <w:r w:rsidR="00963595">
        <w:rPr>
          <w:rFonts w:asciiTheme="minorHAnsi" w:hAnsiTheme="minorHAnsi" w:cstheme="minorHAnsi"/>
        </w:rPr>
        <w:t xml:space="preserve">  One member described it as ‘a year of ticking over’ but in my view there has been </w:t>
      </w:r>
      <w:r w:rsidR="00533D77">
        <w:rPr>
          <w:rFonts w:asciiTheme="minorHAnsi" w:hAnsiTheme="minorHAnsi" w:cstheme="minorHAnsi"/>
        </w:rPr>
        <w:t>demonstr</w:t>
      </w:r>
      <w:r w:rsidR="00963595">
        <w:rPr>
          <w:rFonts w:asciiTheme="minorHAnsi" w:hAnsiTheme="minorHAnsi" w:cstheme="minorHAnsi"/>
        </w:rPr>
        <w:t xml:space="preserve">able value added </w:t>
      </w:r>
      <w:r w:rsidR="00C574AF">
        <w:rPr>
          <w:rFonts w:asciiTheme="minorHAnsi" w:hAnsiTheme="minorHAnsi" w:cstheme="minorHAnsi"/>
        </w:rPr>
        <w:t xml:space="preserve">from </w:t>
      </w:r>
      <w:r w:rsidR="00963595">
        <w:rPr>
          <w:rFonts w:asciiTheme="minorHAnsi" w:hAnsiTheme="minorHAnsi" w:cstheme="minorHAnsi"/>
        </w:rPr>
        <w:t>board initiatives:</w:t>
      </w:r>
      <w:r w:rsidR="00475432">
        <w:rPr>
          <w:rFonts w:asciiTheme="minorHAnsi" w:hAnsiTheme="minorHAnsi" w:cstheme="minorHAnsi"/>
        </w:rPr>
        <w:br/>
      </w:r>
    </w:p>
    <w:p w14:paraId="775B6808" w14:textId="1CB71F84" w:rsidR="00963595" w:rsidRPr="00963595" w:rsidRDefault="008B1BF4" w:rsidP="00963595">
      <w:pPr>
        <w:pStyle w:val="ListParagraph"/>
        <w:numPr>
          <w:ilvl w:val="0"/>
          <w:numId w:val="8"/>
        </w:numPr>
        <w:spacing w:line="300" w:lineRule="exact"/>
        <w:rPr>
          <w:rFonts w:cstheme="minorHAnsi"/>
          <w:sz w:val="24"/>
          <w:szCs w:val="24"/>
        </w:rPr>
      </w:pPr>
      <w:r w:rsidRPr="00963595">
        <w:rPr>
          <w:rFonts w:cstheme="minorHAnsi"/>
          <w:sz w:val="24"/>
          <w:szCs w:val="24"/>
        </w:rPr>
        <w:t>A</w:t>
      </w:r>
      <w:r w:rsidRPr="00963595">
        <w:rPr>
          <w:rFonts w:cstheme="minorHAnsi"/>
          <w:sz w:val="24"/>
          <w:szCs w:val="24"/>
        </w:rPr>
        <w:t xml:space="preserve"> better controls</w:t>
      </w:r>
      <w:r w:rsidR="00475432">
        <w:rPr>
          <w:rFonts w:cstheme="minorHAnsi"/>
          <w:sz w:val="24"/>
          <w:szCs w:val="24"/>
        </w:rPr>
        <w:t>’</w:t>
      </w:r>
      <w:r w:rsidRPr="00963595">
        <w:rPr>
          <w:rFonts w:cstheme="minorHAnsi"/>
          <w:sz w:val="24"/>
          <w:szCs w:val="24"/>
        </w:rPr>
        <w:t xml:space="preserve"> framework at LPPA</w:t>
      </w:r>
      <w:r w:rsidR="00475432">
        <w:rPr>
          <w:rFonts w:cstheme="minorHAnsi"/>
          <w:sz w:val="24"/>
          <w:szCs w:val="24"/>
        </w:rPr>
        <w:t>,</w:t>
      </w:r>
      <w:r w:rsidRPr="00963595">
        <w:rPr>
          <w:rFonts w:cstheme="minorHAnsi"/>
          <w:sz w:val="24"/>
          <w:szCs w:val="24"/>
        </w:rPr>
        <w:t xml:space="preserve"> </w:t>
      </w:r>
      <w:r w:rsidR="0036786E">
        <w:rPr>
          <w:rFonts w:cstheme="minorHAnsi"/>
          <w:sz w:val="24"/>
          <w:szCs w:val="24"/>
        </w:rPr>
        <w:t>providing</w:t>
      </w:r>
      <w:r w:rsidR="00475432">
        <w:rPr>
          <w:rFonts w:cstheme="minorHAnsi"/>
          <w:sz w:val="24"/>
          <w:szCs w:val="24"/>
        </w:rPr>
        <w:t xml:space="preserve"> </w:t>
      </w:r>
      <w:r w:rsidR="009F14D1">
        <w:rPr>
          <w:rFonts w:cstheme="minorHAnsi"/>
          <w:sz w:val="24"/>
          <w:szCs w:val="24"/>
        </w:rPr>
        <w:t xml:space="preserve">greater reliance </w:t>
      </w:r>
      <w:r w:rsidRPr="00963595">
        <w:rPr>
          <w:rFonts w:cstheme="minorHAnsi"/>
          <w:sz w:val="24"/>
          <w:szCs w:val="24"/>
        </w:rPr>
        <w:t xml:space="preserve">on the </w:t>
      </w:r>
      <w:r w:rsidR="009F14D1">
        <w:rPr>
          <w:rFonts w:cstheme="minorHAnsi"/>
          <w:sz w:val="24"/>
          <w:szCs w:val="24"/>
        </w:rPr>
        <w:t>assurances we are given</w:t>
      </w:r>
    </w:p>
    <w:p w14:paraId="0799C72A" w14:textId="7BFD017D" w:rsidR="00963595" w:rsidRPr="00963595" w:rsidRDefault="008B1BF4" w:rsidP="00963595">
      <w:pPr>
        <w:pStyle w:val="ListParagraph"/>
        <w:numPr>
          <w:ilvl w:val="0"/>
          <w:numId w:val="8"/>
        </w:numPr>
        <w:spacing w:line="300" w:lineRule="exact"/>
        <w:rPr>
          <w:rFonts w:cstheme="minorHAnsi"/>
          <w:sz w:val="24"/>
          <w:szCs w:val="24"/>
        </w:rPr>
      </w:pPr>
      <w:r w:rsidRPr="00963595">
        <w:rPr>
          <w:rFonts w:cstheme="minorHAnsi"/>
          <w:sz w:val="24"/>
          <w:szCs w:val="24"/>
        </w:rPr>
        <w:t>Improvements to the process of communicating to members by letter</w:t>
      </w:r>
    </w:p>
    <w:p w14:paraId="342F0B80" w14:textId="22B811BC" w:rsidR="00963595" w:rsidRPr="00963595" w:rsidRDefault="008B1BF4" w:rsidP="00963595">
      <w:pPr>
        <w:pStyle w:val="ListParagraph"/>
        <w:numPr>
          <w:ilvl w:val="0"/>
          <w:numId w:val="8"/>
        </w:numPr>
        <w:spacing w:line="300" w:lineRule="exact"/>
        <w:rPr>
          <w:rFonts w:cstheme="minorHAnsi"/>
          <w:sz w:val="24"/>
          <w:szCs w:val="24"/>
        </w:rPr>
      </w:pPr>
      <w:r w:rsidRPr="00963595">
        <w:rPr>
          <w:rFonts w:cstheme="minorHAnsi"/>
          <w:sz w:val="24"/>
          <w:szCs w:val="24"/>
        </w:rPr>
        <w:t>A more active risk register</w:t>
      </w:r>
      <w:r w:rsidR="00475432">
        <w:rPr>
          <w:rFonts w:cstheme="minorHAnsi"/>
          <w:sz w:val="24"/>
          <w:szCs w:val="24"/>
        </w:rPr>
        <w:t>.</w:t>
      </w:r>
    </w:p>
    <w:p w14:paraId="58CAC277" w14:textId="77777777" w:rsidR="008347B6" w:rsidRDefault="008347B6" w:rsidP="00963595">
      <w:pPr>
        <w:rPr>
          <w:rFonts w:asciiTheme="minorHAnsi" w:hAnsiTheme="minorHAnsi" w:cstheme="minorHAnsi"/>
          <w:bCs/>
          <w:color w:val="002060"/>
        </w:rPr>
      </w:pPr>
    </w:p>
    <w:p w14:paraId="7C8E2917" w14:textId="339702CB" w:rsidR="00135926" w:rsidRPr="0045159D" w:rsidRDefault="008B1BF4" w:rsidP="00963595">
      <w:pPr>
        <w:rPr>
          <w:rFonts w:asciiTheme="minorHAnsi" w:hAnsiTheme="minorHAnsi" w:cstheme="minorHAnsi"/>
          <w:b/>
          <w:color w:val="002060"/>
        </w:rPr>
      </w:pPr>
      <w:r>
        <w:rPr>
          <w:rFonts w:asciiTheme="minorHAnsi" w:hAnsiTheme="minorHAnsi" w:cstheme="minorHAnsi"/>
          <w:b/>
          <w:color w:val="002060"/>
        </w:rPr>
        <w:t>B</w:t>
      </w:r>
      <w:r w:rsidR="001A671F" w:rsidRPr="0045159D">
        <w:rPr>
          <w:rFonts w:asciiTheme="minorHAnsi" w:hAnsiTheme="minorHAnsi" w:cstheme="minorHAnsi"/>
          <w:b/>
          <w:color w:val="002060"/>
        </w:rPr>
        <w:t>oard efficiency</w:t>
      </w:r>
    </w:p>
    <w:p w14:paraId="0B7DE03E" w14:textId="77777777" w:rsidR="00135926" w:rsidRPr="0045159D" w:rsidRDefault="00135926" w:rsidP="009B7C3F">
      <w:pPr>
        <w:spacing w:line="300" w:lineRule="exact"/>
        <w:rPr>
          <w:rFonts w:asciiTheme="minorHAnsi" w:hAnsiTheme="minorHAnsi" w:cstheme="minorHAnsi"/>
        </w:rPr>
      </w:pPr>
    </w:p>
    <w:p w14:paraId="040A1F55" w14:textId="77C8A9C1" w:rsidR="00135926" w:rsidRDefault="008B1BF4" w:rsidP="009B7C3F">
      <w:pPr>
        <w:spacing w:line="300" w:lineRule="exact"/>
        <w:rPr>
          <w:rFonts w:asciiTheme="minorHAnsi" w:hAnsiTheme="minorHAnsi" w:cstheme="minorHAnsi"/>
        </w:rPr>
      </w:pPr>
      <w:r w:rsidRPr="0045159D">
        <w:rPr>
          <w:rFonts w:asciiTheme="minorHAnsi" w:hAnsiTheme="minorHAnsi" w:cstheme="minorHAnsi"/>
        </w:rPr>
        <w:t xml:space="preserve">There was agreement that the LPB </w:t>
      </w:r>
      <w:r w:rsidR="00963595">
        <w:rPr>
          <w:rFonts w:asciiTheme="minorHAnsi" w:hAnsiTheme="minorHAnsi" w:cstheme="minorHAnsi"/>
        </w:rPr>
        <w:t>has a good mix of experience</w:t>
      </w:r>
      <w:r w:rsidR="008347B6">
        <w:rPr>
          <w:rFonts w:asciiTheme="minorHAnsi" w:hAnsiTheme="minorHAnsi" w:cstheme="minorHAnsi"/>
        </w:rPr>
        <w:t xml:space="preserve"> and </w:t>
      </w:r>
      <w:r w:rsidRPr="0045159D">
        <w:rPr>
          <w:rFonts w:asciiTheme="minorHAnsi" w:hAnsiTheme="minorHAnsi" w:cstheme="minorHAnsi"/>
        </w:rPr>
        <w:t>works well as a bod</w:t>
      </w:r>
      <w:r w:rsidR="008347B6">
        <w:rPr>
          <w:rFonts w:asciiTheme="minorHAnsi" w:hAnsiTheme="minorHAnsi" w:cstheme="minorHAnsi"/>
        </w:rPr>
        <w:t>y.  One member commented that it had been successful in creating a closer relationship with both Officers at LCC and also with service providers at LPPA</w:t>
      </w:r>
      <w:r w:rsidR="00D332BC">
        <w:rPr>
          <w:rFonts w:asciiTheme="minorHAnsi" w:hAnsiTheme="minorHAnsi" w:cstheme="minorHAnsi"/>
        </w:rPr>
        <w:t>,</w:t>
      </w:r>
      <w:r w:rsidR="00621989" w:rsidRPr="0045159D">
        <w:rPr>
          <w:rFonts w:asciiTheme="minorHAnsi" w:hAnsiTheme="minorHAnsi" w:cstheme="minorHAnsi"/>
        </w:rPr>
        <w:t xml:space="preserve"> and members </w:t>
      </w:r>
      <w:r w:rsidR="00F64C4A">
        <w:rPr>
          <w:rFonts w:asciiTheme="minorHAnsi" w:hAnsiTheme="minorHAnsi" w:cstheme="minorHAnsi"/>
        </w:rPr>
        <w:t>are</w:t>
      </w:r>
      <w:r w:rsidR="00D74DD7" w:rsidRPr="0045159D">
        <w:rPr>
          <w:rFonts w:asciiTheme="minorHAnsi" w:hAnsiTheme="minorHAnsi" w:cstheme="minorHAnsi"/>
        </w:rPr>
        <w:t xml:space="preserve"> </w:t>
      </w:r>
      <w:r w:rsidR="00621989" w:rsidRPr="0045159D">
        <w:rPr>
          <w:rFonts w:asciiTheme="minorHAnsi" w:hAnsiTheme="minorHAnsi" w:cstheme="minorHAnsi"/>
        </w:rPr>
        <w:t>committed and enthusiastic</w:t>
      </w:r>
      <w:r w:rsidRPr="0045159D">
        <w:rPr>
          <w:rFonts w:asciiTheme="minorHAnsi" w:hAnsiTheme="minorHAnsi" w:cstheme="minorHAnsi"/>
        </w:rPr>
        <w:t xml:space="preserve">.  </w:t>
      </w:r>
      <w:r w:rsidR="008347B6">
        <w:rPr>
          <w:rFonts w:asciiTheme="minorHAnsi" w:hAnsiTheme="minorHAnsi" w:cstheme="minorHAnsi"/>
        </w:rPr>
        <w:t>T</w:t>
      </w:r>
      <w:r w:rsidR="00717DAD" w:rsidRPr="0045159D">
        <w:rPr>
          <w:rFonts w:asciiTheme="minorHAnsi" w:hAnsiTheme="minorHAnsi" w:cstheme="minorHAnsi"/>
        </w:rPr>
        <w:t>he detailed experience individual members can bring to</w:t>
      </w:r>
      <w:r w:rsidR="009F14D1">
        <w:rPr>
          <w:rFonts w:asciiTheme="minorHAnsi" w:hAnsiTheme="minorHAnsi" w:cstheme="minorHAnsi"/>
        </w:rPr>
        <w:t xml:space="preserve"> bear has clearly added value.</w:t>
      </w:r>
    </w:p>
    <w:p w14:paraId="282BA636" w14:textId="77777777" w:rsidR="009F14D1" w:rsidRDefault="009F14D1" w:rsidP="009B7C3F">
      <w:pPr>
        <w:spacing w:line="300" w:lineRule="exact"/>
        <w:rPr>
          <w:rFonts w:asciiTheme="minorHAnsi" w:hAnsiTheme="minorHAnsi" w:cstheme="minorHAnsi"/>
        </w:rPr>
      </w:pPr>
    </w:p>
    <w:p w14:paraId="5BEB2EA4" w14:textId="1B1C934C" w:rsidR="008347B6" w:rsidRDefault="008B1BF4" w:rsidP="008347B6">
      <w:pPr>
        <w:rPr>
          <w:rFonts w:asciiTheme="minorHAnsi" w:hAnsiTheme="minorHAnsi" w:cstheme="minorHAnsi"/>
          <w:bCs/>
          <w:color w:val="002060"/>
        </w:rPr>
      </w:pPr>
      <w:r w:rsidRPr="009F14D1">
        <w:rPr>
          <w:rFonts w:asciiTheme="minorHAnsi" w:hAnsiTheme="minorHAnsi" w:cstheme="minorHAnsi"/>
          <w:bCs/>
        </w:rPr>
        <w:lastRenderedPageBreak/>
        <w:t xml:space="preserve">There were no resignations during the year, but Tony Pounder </w:t>
      </w:r>
      <w:r w:rsidR="00533D77" w:rsidRPr="009F14D1">
        <w:rPr>
          <w:rFonts w:asciiTheme="minorHAnsi" w:hAnsiTheme="minorHAnsi" w:cstheme="minorHAnsi"/>
          <w:bCs/>
        </w:rPr>
        <w:t>reaches the end of his four</w:t>
      </w:r>
      <w:r w:rsidR="00F02E21">
        <w:rPr>
          <w:rFonts w:asciiTheme="minorHAnsi" w:hAnsiTheme="minorHAnsi" w:cstheme="minorHAnsi"/>
          <w:bCs/>
        </w:rPr>
        <w:t>-</w:t>
      </w:r>
      <w:r w:rsidR="00533D77" w:rsidRPr="009F14D1">
        <w:rPr>
          <w:rFonts w:asciiTheme="minorHAnsi" w:hAnsiTheme="minorHAnsi" w:cstheme="minorHAnsi"/>
          <w:bCs/>
        </w:rPr>
        <w:t>year term</w:t>
      </w:r>
      <w:r w:rsidR="009F14D1">
        <w:rPr>
          <w:rFonts w:asciiTheme="minorHAnsi" w:hAnsiTheme="minorHAnsi" w:cstheme="minorHAnsi"/>
          <w:bCs/>
        </w:rPr>
        <w:t xml:space="preserve"> as an LCC employer representative</w:t>
      </w:r>
      <w:r w:rsidR="00533D77" w:rsidRPr="009F14D1">
        <w:rPr>
          <w:rFonts w:asciiTheme="minorHAnsi" w:hAnsiTheme="minorHAnsi" w:cstheme="minorHAnsi"/>
          <w:bCs/>
        </w:rPr>
        <w:t xml:space="preserve"> in January 2022 </w:t>
      </w:r>
      <w:r w:rsidRPr="009F14D1">
        <w:rPr>
          <w:rFonts w:asciiTheme="minorHAnsi" w:hAnsiTheme="minorHAnsi" w:cstheme="minorHAnsi"/>
          <w:bCs/>
        </w:rPr>
        <w:t xml:space="preserve">and will be </w:t>
      </w:r>
      <w:r w:rsidRPr="009F14D1">
        <w:rPr>
          <w:rFonts w:asciiTheme="minorHAnsi" w:hAnsiTheme="minorHAnsi" w:cstheme="minorHAnsi"/>
          <w:bCs/>
        </w:rPr>
        <w:t xml:space="preserve">replaced on the Board by Glyn Peach.  During the next 18 months four longstanding members and the Chair will reach the end of their terms.  A succession plan is in place, but there will be a considerable burden placed on the remaining members in the short </w:t>
      </w:r>
      <w:r w:rsidRPr="009F14D1">
        <w:rPr>
          <w:rFonts w:asciiTheme="minorHAnsi" w:hAnsiTheme="minorHAnsi" w:cstheme="minorHAnsi"/>
          <w:bCs/>
        </w:rPr>
        <w:t>term</w:t>
      </w:r>
      <w:r>
        <w:rPr>
          <w:rFonts w:asciiTheme="minorHAnsi" w:hAnsiTheme="minorHAnsi" w:cstheme="minorHAnsi"/>
          <w:bCs/>
          <w:color w:val="002060"/>
        </w:rPr>
        <w:t>.</w:t>
      </w:r>
    </w:p>
    <w:p w14:paraId="4A7A9677" w14:textId="77777777" w:rsidR="008347B6" w:rsidRPr="0045159D" w:rsidRDefault="008347B6" w:rsidP="009B7C3F">
      <w:pPr>
        <w:spacing w:line="300" w:lineRule="exact"/>
        <w:rPr>
          <w:rFonts w:asciiTheme="minorHAnsi" w:hAnsiTheme="minorHAnsi" w:cstheme="minorHAnsi"/>
        </w:rPr>
      </w:pPr>
    </w:p>
    <w:p w14:paraId="7B9FC7DC" w14:textId="19FA36DF" w:rsidR="00B52E33" w:rsidRDefault="008B1BF4" w:rsidP="009B7C3F">
      <w:pPr>
        <w:spacing w:line="300" w:lineRule="exact"/>
        <w:rPr>
          <w:rFonts w:asciiTheme="minorHAnsi" w:hAnsiTheme="minorHAnsi" w:cstheme="minorHAnsi"/>
        </w:rPr>
      </w:pPr>
      <w:r>
        <w:rPr>
          <w:rFonts w:asciiTheme="minorHAnsi" w:hAnsiTheme="minorHAnsi" w:cstheme="minorHAnsi"/>
        </w:rPr>
        <w:t>The meetings in April and July were held virtually, October</w:t>
      </w:r>
      <w:r w:rsidR="00C574AF">
        <w:rPr>
          <w:rFonts w:asciiTheme="minorHAnsi" w:hAnsiTheme="minorHAnsi" w:cstheme="minorHAnsi"/>
        </w:rPr>
        <w:t>’s</w:t>
      </w:r>
      <w:r>
        <w:rPr>
          <w:rFonts w:asciiTheme="minorHAnsi" w:hAnsiTheme="minorHAnsi" w:cstheme="minorHAnsi"/>
        </w:rPr>
        <w:t xml:space="preserve"> in person,</w:t>
      </w:r>
      <w:r w:rsidR="002B68F4">
        <w:rPr>
          <w:rFonts w:asciiTheme="minorHAnsi" w:hAnsiTheme="minorHAnsi" w:cstheme="minorHAnsi"/>
        </w:rPr>
        <w:t xml:space="preserve"> </w:t>
      </w:r>
      <w:r>
        <w:rPr>
          <w:rFonts w:asciiTheme="minorHAnsi" w:hAnsiTheme="minorHAnsi" w:cstheme="minorHAnsi"/>
        </w:rPr>
        <w:t>and January</w:t>
      </w:r>
      <w:r w:rsidR="00C574AF">
        <w:rPr>
          <w:rFonts w:asciiTheme="minorHAnsi" w:hAnsiTheme="minorHAnsi" w:cstheme="minorHAnsi"/>
        </w:rPr>
        <w:t>’s</w:t>
      </w:r>
      <w:r>
        <w:rPr>
          <w:rFonts w:asciiTheme="minorHAnsi" w:hAnsiTheme="minorHAnsi" w:cstheme="minorHAnsi"/>
        </w:rPr>
        <w:t xml:space="preserve"> in a hybrid format.  The general view was that in person works best, even though it may at times be acceptable for service providers and external </w:t>
      </w:r>
      <w:r>
        <w:rPr>
          <w:rFonts w:asciiTheme="minorHAnsi" w:hAnsiTheme="minorHAnsi" w:cstheme="minorHAnsi"/>
        </w:rPr>
        <w:t>presenters to</w:t>
      </w:r>
      <w:r w:rsidR="00C574AF">
        <w:rPr>
          <w:rFonts w:asciiTheme="minorHAnsi" w:hAnsiTheme="minorHAnsi" w:cstheme="minorHAnsi"/>
        </w:rPr>
        <w:t xml:space="preserve"> attend</w:t>
      </w:r>
      <w:r>
        <w:rPr>
          <w:rFonts w:asciiTheme="minorHAnsi" w:hAnsiTheme="minorHAnsi" w:cstheme="minorHAnsi"/>
        </w:rPr>
        <w:t xml:space="preserve"> virtually.  The new arrangements within the Exchange suite work well, allowing for social distancin</w:t>
      </w:r>
      <w:r w:rsidR="00533D77">
        <w:rPr>
          <w:rFonts w:asciiTheme="minorHAnsi" w:hAnsiTheme="minorHAnsi" w:cstheme="minorHAnsi"/>
        </w:rPr>
        <w:t>g if required, though there has been the odd problem with the IT arrangements (e.g. January 22 meeting).</w:t>
      </w:r>
    </w:p>
    <w:p w14:paraId="586DCE75" w14:textId="079636C6" w:rsidR="00533D77" w:rsidRDefault="00533D77" w:rsidP="009B7C3F">
      <w:pPr>
        <w:spacing w:line="300" w:lineRule="exact"/>
        <w:rPr>
          <w:rFonts w:asciiTheme="minorHAnsi" w:hAnsiTheme="minorHAnsi" w:cstheme="minorHAnsi"/>
        </w:rPr>
      </w:pPr>
    </w:p>
    <w:p w14:paraId="28BFFC5C" w14:textId="43D55B6F" w:rsidR="00533D77" w:rsidRDefault="008B1BF4" w:rsidP="009B7C3F">
      <w:pPr>
        <w:spacing w:line="300" w:lineRule="exact"/>
        <w:rPr>
          <w:rFonts w:asciiTheme="minorHAnsi" w:hAnsiTheme="minorHAnsi" w:cstheme="minorHAnsi"/>
        </w:rPr>
      </w:pPr>
      <w:r>
        <w:rPr>
          <w:rFonts w:asciiTheme="minorHAnsi" w:hAnsiTheme="minorHAnsi" w:cstheme="minorHAnsi"/>
        </w:rPr>
        <w:t xml:space="preserve">One member made the pertinent </w:t>
      </w:r>
      <w:r>
        <w:rPr>
          <w:rFonts w:asciiTheme="minorHAnsi" w:hAnsiTheme="minorHAnsi" w:cstheme="minorHAnsi"/>
        </w:rPr>
        <w:t xml:space="preserve">comment that if Board meetings are to be held in person, we should schedule them for </w:t>
      </w:r>
      <w:r w:rsidR="00C574AF">
        <w:rPr>
          <w:rFonts w:asciiTheme="minorHAnsi" w:hAnsiTheme="minorHAnsi" w:cstheme="minorHAnsi"/>
        </w:rPr>
        <w:t>two and a half</w:t>
      </w:r>
      <w:r>
        <w:rPr>
          <w:rFonts w:asciiTheme="minorHAnsi" w:hAnsiTheme="minorHAnsi" w:cstheme="minorHAnsi"/>
        </w:rPr>
        <w:t xml:space="preserve"> hours, as used to happen pre-COVID, rather than the shorter </w:t>
      </w:r>
      <w:r w:rsidR="00C574AF">
        <w:rPr>
          <w:rFonts w:asciiTheme="minorHAnsi" w:hAnsiTheme="minorHAnsi" w:cstheme="minorHAnsi"/>
        </w:rPr>
        <w:t>two</w:t>
      </w:r>
      <w:r w:rsidR="00F02E21">
        <w:rPr>
          <w:rFonts w:asciiTheme="minorHAnsi" w:hAnsiTheme="minorHAnsi" w:cstheme="minorHAnsi"/>
        </w:rPr>
        <w:t>-</w:t>
      </w:r>
      <w:r>
        <w:rPr>
          <w:rFonts w:asciiTheme="minorHAnsi" w:hAnsiTheme="minorHAnsi" w:cstheme="minorHAnsi"/>
        </w:rPr>
        <w:t>hour virtual meetings</w:t>
      </w:r>
      <w:r w:rsidR="009F14D1">
        <w:rPr>
          <w:rFonts w:asciiTheme="minorHAnsi" w:hAnsiTheme="minorHAnsi" w:cstheme="minorHAnsi"/>
        </w:rPr>
        <w:t>,</w:t>
      </w:r>
      <w:r>
        <w:rPr>
          <w:rFonts w:asciiTheme="minorHAnsi" w:hAnsiTheme="minorHAnsi" w:cstheme="minorHAnsi"/>
        </w:rPr>
        <w:t xml:space="preserve"> to allow a fuller conversation.  A short comfort break in the middle </w:t>
      </w:r>
      <w:r>
        <w:rPr>
          <w:rFonts w:asciiTheme="minorHAnsi" w:hAnsiTheme="minorHAnsi" w:cstheme="minorHAnsi"/>
        </w:rPr>
        <w:t>should be incorporated if possible.</w:t>
      </w:r>
    </w:p>
    <w:p w14:paraId="1677A51A" w14:textId="77777777" w:rsidR="00B52E33" w:rsidRDefault="00B52E33" w:rsidP="009B7C3F">
      <w:pPr>
        <w:spacing w:line="300" w:lineRule="exact"/>
        <w:rPr>
          <w:rFonts w:asciiTheme="minorHAnsi" w:hAnsiTheme="minorHAnsi" w:cstheme="minorHAnsi"/>
        </w:rPr>
      </w:pPr>
    </w:p>
    <w:p w14:paraId="4C4AFB16" w14:textId="142BB78D" w:rsidR="00135926" w:rsidRPr="0045159D" w:rsidRDefault="008B1BF4" w:rsidP="009B7C3F">
      <w:pPr>
        <w:spacing w:line="300" w:lineRule="exact"/>
        <w:rPr>
          <w:rFonts w:asciiTheme="minorHAnsi" w:hAnsiTheme="minorHAnsi" w:cstheme="minorHAnsi"/>
        </w:rPr>
      </w:pPr>
      <w:r>
        <w:rPr>
          <w:rFonts w:asciiTheme="minorHAnsi" w:hAnsiTheme="minorHAnsi" w:cstheme="minorHAnsi"/>
        </w:rPr>
        <w:t xml:space="preserve">We continue to </w:t>
      </w:r>
      <w:r w:rsidR="00F92957" w:rsidRPr="0045159D">
        <w:rPr>
          <w:rFonts w:asciiTheme="minorHAnsi" w:hAnsiTheme="minorHAnsi" w:cstheme="minorHAnsi"/>
        </w:rPr>
        <w:t>allocate</w:t>
      </w:r>
      <w:r w:rsidR="00533D77">
        <w:rPr>
          <w:rFonts w:asciiTheme="minorHAnsi" w:hAnsiTheme="minorHAnsi" w:cstheme="minorHAnsi"/>
        </w:rPr>
        <w:t xml:space="preserve"> </w:t>
      </w:r>
      <w:r w:rsidR="00C574AF">
        <w:rPr>
          <w:rFonts w:asciiTheme="minorHAnsi" w:hAnsiTheme="minorHAnsi" w:cstheme="minorHAnsi"/>
        </w:rPr>
        <w:t>subject</w:t>
      </w:r>
      <w:r w:rsidR="006070AA" w:rsidRPr="0045159D">
        <w:rPr>
          <w:rFonts w:asciiTheme="minorHAnsi" w:hAnsiTheme="minorHAnsi" w:cstheme="minorHAnsi"/>
        </w:rPr>
        <w:t xml:space="preserve"> areas to individual members to lead LPB debates</w:t>
      </w:r>
      <w:r w:rsidR="00F92957" w:rsidRPr="0045159D">
        <w:rPr>
          <w:rFonts w:asciiTheme="minorHAnsi" w:hAnsiTheme="minorHAnsi" w:cstheme="minorHAnsi"/>
        </w:rPr>
        <w:t>.  Members have indicated that is helpful both in stimulating engagement and mitigating the reading burden, and we will continue</w:t>
      </w:r>
      <w:r w:rsidR="003310B8">
        <w:rPr>
          <w:rFonts w:asciiTheme="minorHAnsi" w:hAnsiTheme="minorHAnsi" w:cstheme="minorHAnsi"/>
        </w:rPr>
        <w:t xml:space="preserve"> the practice</w:t>
      </w:r>
      <w:r w:rsidR="00F92957" w:rsidRPr="0045159D">
        <w:rPr>
          <w:rFonts w:asciiTheme="minorHAnsi" w:hAnsiTheme="minorHAnsi" w:cstheme="minorHAnsi"/>
        </w:rPr>
        <w:t xml:space="preserve"> in 202</w:t>
      </w:r>
      <w:r w:rsidR="00C574AF">
        <w:rPr>
          <w:rFonts w:asciiTheme="minorHAnsi" w:hAnsiTheme="minorHAnsi" w:cstheme="minorHAnsi"/>
        </w:rPr>
        <w:t>2</w:t>
      </w:r>
      <w:r w:rsidR="00F92957" w:rsidRPr="0045159D">
        <w:rPr>
          <w:rFonts w:asciiTheme="minorHAnsi" w:hAnsiTheme="minorHAnsi" w:cstheme="minorHAnsi"/>
        </w:rPr>
        <w:t>.</w:t>
      </w:r>
      <w:r w:rsidR="006070AA" w:rsidRPr="0045159D">
        <w:rPr>
          <w:rFonts w:asciiTheme="minorHAnsi" w:hAnsiTheme="minorHAnsi" w:cstheme="minorHAnsi"/>
        </w:rPr>
        <w:t xml:space="preserve">  I have</w:t>
      </w:r>
      <w:r w:rsidR="00F92957" w:rsidRPr="0045159D">
        <w:rPr>
          <w:rFonts w:asciiTheme="minorHAnsi" w:hAnsiTheme="minorHAnsi" w:cstheme="minorHAnsi"/>
        </w:rPr>
        <w:t xml:space="preserve"> set down below the</w:t>
      </w:r>
      <w:r w:rsidR="006070AA" w:rsidRPr="0045159D">
        <w:rPr>
          <w:rFonts w:asciiTheme="minorHAnsi" w:hAnsiTheme="minorHAnsi" w:cstheme="minorHAnsi"/>
        </w:rPr>
        <w:t xml:space="preserve"> suggested areas of responsibility for each member</w:t>
      </w:r>
      <w:r w:rsidR="00F92957" w:rsidRPr="0045159D">
        <w:rPr>
          <w:rFonts w:asciiTheme="minorHAnsi" w:hAnsiTheme="minorHAnsi" w:cstheme="minorHAnsi"/>
        </w:rPr>
        <w:t xml:space="preserve"> and</w:t>
      </w:r>
      <w:r w:rsidR="00D332BC">
        <w:rPr>
          <w:rFonts w:asciiTheme="minorHAnsi" w:hAnsiTheme="minorHAnsi" w:cstheme="minorHAnsi"/>
        </w:rPr>
        <w:t>,</w:t>
      </w:r>
      <w:r w:rsidR="00F92957" w:rsidRPr="0045159D">
        <w:rPr>
          <w:rFonts w:asciiTheme="minorHAnsi" w:hAnsiTheme="minorHAnsi" w:cstheme="minorHAnsi"/>
        </w:rPr>
        <w:t xml:space="preserve"> as before</w:t>
      </w:r>
      <w:r w:rsidR="00D332BC">
        <w:rPr>
          <w:rFonts w:asciiTheme="minorHAnsi" w:hAnsiTheme="minorHAnsi" w:cstheme="minorHAnsi"/>
        </w:rPr>
        <w:t>,</w:t>
      </w:r>
      <w:r w:rsidR="00F92957" w:rsidRPr="0045159D">
        <w:rPr>
          <w:rFonts w:asciiTheme="minorHAnsi" w:hAnsiTheme="minorHAnsi" w:cstheme="minorHAnsi"/>
        </w:rPr>
        <w:t xml:space="preserve"> will do my best w</w:t>
      </w:r>
      <w:r w:rsidR="00BD4814" w:rsidRPr="0045159D">
        <w:rPr>
          <w:rFonts w:asciiTheme="minorHAnsi" w:hAnsiTheme="minorHAnsi" w:cstheme="minorHAnsi"/>
        </w:rPr>
        <w:t>hen meeting papers are published</w:t>
      </w:r>
      <w:r w:rsidR="00F92957" w:rsidRPr="0045159D">
        <w:rPr>
          <w:rFonts w:asciiTheme="minorHAnsi" w:hAnsiTheme="minorHAnsi" w:cstheme="minorHAnsi"/>
        </w:rPr>
        <w:t xml:space="preserve"> </w:t>
      </w:r>
      <w:r w:rsidR="006070AA" w:rsidRPr="0045159D">
        <w:rPr>
          <w:rFonts w:asciiTheme="minorHAnsi" w:hAnsiTheme="minorHAnsi" w:cstheme="minorHAnsi"/>
        </w:rPr>
        <w:t xml:space="preserve">to </w:t>
      </w:r>
      <w:r w:rsidR="00BD4814" w:rsidRPr="0045159D">
        <w:rPr>
          <w:rFonts w:asciiTheme="minorHAnsi" w:hAnsiTheme="minorHAnsi" w:cstheme="minorHAnsi"/>
        </w:rPr>
        <w:t>let</w:t>
      </w:r>
      <w:r w:rsidR="00C574AF">
        <w:rPr>
          <w:rFonts w:asciiTheme="minorHAnsi" w:hAnsiTheme="minorHAnsi" w:cstheme="minorHAnsi"/>
        </w:rPr>
        <w:t xml:space="preserve"> each</w:t>
      </w:r>
      <w:r w:rsidR="006070AA" w:rsidRPr="0045159D">
        <w:rPr>
          <w:rFonts w:asciiTheme="minorHAnsi" w:hAnsiTheme="minorHAnsi" w:cstheme="minorHAnsi"/>
        </w:rPr>
        <w:t xml:space="preserve"> member </w:t>
      </w:r>
      <w:r w:rsidR="00BD4814" w:rsidRPr="0045159D">
        <w:rPr>
          <w:rFonts w:asciiTheme="minorHAnsi" w:hAnsiTheme="minorHAnsi" w:cstheme="minorHAnsi"/>
        </w:rPr>
        <w:t>know</w:t>
      </w:r>
      <w:r w:rsidR="006070AA" w:rsidRPr="0045159D">
        <w:rPr>
          <w:rFonts w:asciiTheme="minorHAnsi" w:hAnsiTheme="minorHAnsi" w:cstheme="minorHAnsi"/>
        </w:rPr>
        <w:t xml:space="preserve"> </w:t>
      </w:r>
      <w:r w:rsidR="00F02E21">
        <w:rPr>
          <w:rFonts w:asciiTheme="minorHAnsi" w:hAnsiTheme="minorHAnsi" w:cstheme="minorHAnsi"/>
        </w:rPr>
        <w:t>the</w:t>
      </w:r>
      <w:r w:rsidR="006070AA" w:rsidRPr="0045159D">
        <w:rPr>
          <w:rFonts w:asciiTheme="minorHAnsi" w:hAnsiTheme="minorHAnsi" w:cstheme="minorHAnsi"/>
        </w:rPr>
        <w:t xml:space="preserve"> agenda item</w:t>
      </w:r>
      <w:r w:rsidR="003310B8">
        <w:rPr>
          <w:rFonts w:asciiTheme="minorHAnsi" w:hAnsiTheme="minorHAnsi" w:cstheme="minorHAnsi"/>
        </w:rPr>
        <w:t>s</w:t>
      </w:r>
      <w:r w:rsidR="006070AA" w:rsidRPr="0045159D">
        <w:rPr>
          <w:rFonts w:asciiTheme="minorHAnsi" w:hAnsiTheme="minorHAnsi" w:cstheme="minorHAnsi"/>
        </w:rPr>
        <w:t xml:space="preserve"> I expect </w:t>
      </w:r>
      <w:r w:rsidR="00C574AF">
        <w:rPr>
          <w:rFonts w:asciiTheme="minorHAnsi" w:hAnsiTheme="minorHAnsi" w:cstheme="minorHAnsi"/>
        </w:rPr>
        <w:t>them</w:t>
      </w:r>
      <w:r w:rsidR="006070AA" w:rsidRPr="0045159D">
        <w:rPr>
          <w:rFonts w:asciiTheme="minorHAnsi" w:hAnsiTheme="minorHAnsi" w:cstheme="minorHAnsi"/>
        </w:rPr>
        <w:t xml:space="preserve"> to lead on. </w:t>
      </w:r>
      <w:r w:rsidR="00C53475" w:rsidRPr="0045159D">
        <w:rPr>
          <w:rFonts w:asciiTheme="minorHAnsi" w:hAnsiTheme="minorHAnsi" w:cstheme="minorHAnsi"/>
        </w:rPr>
        <w:t xml:space="preserve"> </w:t>
      </w:r>
      <w:r w:rsidR="00533D77">
        <w:rPr>
          <w:rFonts w:asciiTheme="minorHAnsi" w:hAnsiTheme="minorHAnsi" w:cstheme="minorHAnsi"/>
        </w:rPr>
        <w:t xml:space="preserve">I </w:t>
      </w:r>
      <w:r w:rsidR="00F02E21">
        <w:rPr>
          <w:rFonts w:asciiTheme="minorHAnsi" w:hAnsiTheme="minorHAnsi" w:cstheme="minorHAnsi"/>
        </w:rPr>
        <w:t>emphasize</w:t>
      </w:r>
      <w:r w:rsidR="00533D77">
        <w:rPr>
          <w:rFonts w:asciiTheme="minorHAnsi" w:hAnsiTheme="minorHAnsi" w:cstheme="minorHAnsi"/>
        </w:rPr>
        <w:t xml:space="preserve"> that all members are still expected to read papers and contribute to the discussions as they think fit.</w:t>
      </w:r>
    </w:p>
    <w:p w14:paraId="21FE6172" w14:textId="36ED1C5F" w:rsidR="00A8272B" w:rsidRPr="0045159D" w:rsidRDefault="00A8272B" w:rsidP="009B7C3F">
      <w:pPr>
        <w:spacing w:line="300" w:lineRule="exact"/>
        <w:rPr>
          <w:rFonts w:asciiTheme="minorHAnsi" w:hAnsiTheme="minorHAnsi" w:cstheme="minorHAnsi"/>
        </w:rPr>
      </w:pPr>
    </w:p>
    <w:p w14:paraId="7C8CBF5A" w14:textId="53CC9C54" w:rsidR="00135926" w:rsidRPr="0045159D" w:rsidRDefault="008B1BF4" w:rsidP="009B7C3F">
      <w:pPr>
        <w:spacing w:line="300" w:lineRule="exact"/>
        <w:rPr>
          <w:rFonts w:asciiTheme="minorHAnsi" w:hAnsiTheme="minorHAnsi" w:cstheme="minorHAnsi"/>
        </w:rPr>
      </w:pPr>
      <w:r>
        <w:rPr>
          <w:rFonts w:asciiTheme="minorHAnsi" w:hAnsiTheme="minorHAnsi" w:cstheme="minorHAnsi"/>
        </w:rPr>
        <w:t>M</w:t>
      </w:r>
      <w:r w:rsidR="00C53475" w:rsidRPr="0045159D">
        <w:rPr>
          <w:rFonts w:asciiTheme="minorHAnsi" w:hAnsiTheme="minorHAnsi" w:cstheme="minorHAnsi"/>
        </w:rPr>
        <w:t xml:space="preserve">embers were clear that </w:t>
      </w:r>
      <w:r w:rsidRPr="0045159D">
        <w:rPr>
          <w:rFonts w:asciiTheme="minorHAnsi" w:hAnsiTheme="minorHAnsi" w:cstheme="minorHAnsi"/>
        </w:rPr>
        <w:t>Officers</w:t>
      </w:r>
      <w:r w:rsidR="0036786E">
        <w:rPr>
          <w:rFonts w:asciiTheme="minorHAnsi" w:hAnsiTheme="minorHAnsi" w:cstheme="minorHAnsi"/>
        </w:rPr>
        <w:t xml:space="preserve"> across LCC</w:t>
      </w:r>
      <w:r w:rsidRPr="0045159D">
        <w:rPr>
          <w:rFonts w:asciiTheme="minorHAnsi" w:hAnsiTheme="minorHAnsi" w:cstheme="minorHAnsi"/>
        </w:rPr>
        <w:t xml:space="preserve"> provide effective support to the LPB</w:t>
      </w:r>
      <w:r w:rsidR="00B47F13">
        <w:rPr>
          <w:rFonts w:asciiTheme="minorHAnsi" w:hAnsiTheme="minorHAnsi" w:cstheme="minorHAnsi"/>
        </w:rPr>
        <w:t>,</w:t>
      </w:r>
      <w:r w:rsidR="00C53475" w:rsidRPr="0045159D">
        <w:rPr>
          <w:rFonts w:asciiTheme="minorHAnsi" w:hAnsiTheme="minorHAnsi" w:cstheme="minorHAnsi"/>
        </w:rPr>
        <w:t xml:space="preserve"> both in the management</w:t>
      </w:r>
      <w:r w:rsidR="009F14D1">
        <w:rPr>
          <w:rFonts w:asciiTheme="minorHAnsi" w:hAnsiTheme="minorHAnsi" w:cstheme="minorHAnsi"/>
        </w:rPr>
        <w:t xml:space="preserve"> of the Board</w:t>
      </w:r>
      <w:r w:rsidR="00C53475" w:rsidRPr="0045159D">
        <w:rPr>
          <w:rFonts w:asciiTheme="minorHAnsi" w:hAnsiTheme="minorHAnsi" w:cstheme="minorHAnsi"/>
        </w:rPr>
        <w:t xml:space="preserve"> and the implementation of initiatives.</w:t>
      </w:r>
      <w:r w:rsidR="00A051F1">
        <w:rPr>
          <w:rFonts w:asciiTheme="minorHAnsi" w:hAnsiTheme="minorHAnsi" w:cstheme="minorHAnsi"/>
        </w:rPr>
        <w:t xml:space="preserve">  </w:t>
      </w:r>
      <w:r w:rsidR="00B52E33">
        <w:rPr>
          <w:rFonts w:asciiTheme="minorHAnsi" w:hAnsiTheme="minorHAnsi" w:cstheme="minorHAnsi"/>
        </w:rPr>
        <w:t>A lot of work has been done on the Risk Register and on the LPPA reporting</w:t>
      </w:r>
      <w:r w:rsidR="00C574AF">
        <w:rPr>
          <w:rFonts w:asciiTheme="minorHAnsi" w:hAnsiTheme="minorHAnsi" w:cstheme="minorHAnsi"/>
        </w:rPr>
        <w:t xml:space="preserve"> format</w:t>
      </w:r>
      <w:r w:rsidR="00B52E33">
        <w:rPr>
          <w:rFonts w:asciiTheme="minorHAnsi" w:hAnsiTheme="minorHAnsi" w:cstheme="minorHAnsi"/>
        </w:rPr>
        <w:t xml:space="preserve">, which are now substantially more informative.   </w:t>
      </w:r>
      <w:r w:rsidR="009462D6">
        <w:rPr>
          <w:rFonts w:asciiTheme="minorHAnsi" w:hAnsiTheme="minorHAnsi" w:cstheme="minorHAnsi"/>
        </w:rPr>
        <w:br/>
      </w:r>
    </w:p>
    <w:p w14:paraId="43C8FB97" w14:textId="5F8466DA" w:rsidR="00135926" w:rsidRPr="0045159D" w:rsidRDefault="008B1BF4" w:rsidP="009B7C3F">
      <w:pPr>
        <w:spacing w:line="300" w:lineRule="exact"/>
        <w:rPr>
          <w:rFonts w:asciiTheme="minorHAnsi" w:hAnsiTheme="minorHAnsi" w:cstheme="minorHAnsi"/>
        </w:rPr>
      </w:pPr>
      <w:r w:rsidRPr="0045159D">
        <w:rPr>
          <w:rFonts w:asciiTheme="minorHAnsi" w:hAnsiTheme="minorHAnsi" w:cstheme="minorHAnsi"/>
          <w:b/>
          <w:color w:val="002060"/>
        </w:rPr>
        <w:t>Board value for money</w:t>
      </w:r>
      <w:r w:rsidR="00B4054C" w:rsidRPr="0045159D">
        <w:rPr>
          <w:rFonts w:asciiTheme="minorHAnsi" w:hAnsiTheme="minorHAnsi" w:cstheme="minorHAnsi"/>
          <w:b/>
          <w:color w:val="002060"/>
        </w:rPr>
        <w:t xml:space="preserve"> and effectiveness</w:t>
      </w:r>
      <w:r w:rsidRPr="0045159D">
        <w:rPr>
          <w:rFonts w:asciiTheme="minorHAnsi" w:hAnsiTheme="minorHAnsi" w:cstheme="minorHAnsi"/>
          <w:b/>
          <w:color w:val="002060"/>
        </w:rPr>
        <w:br/>
      </w:r>
    </w:p>
    <w:p w14:paraId="19943E74" w14:textId="5FF9604C" w:rsidR="008046A5" w:rsidRDefault="008B1BF4" w:rsidP="009B7C3F">
      <w:pPr>
        <w:spacing w:line="300" w:lineRule="exact"/>
        <w:rPr>
          <w:rFonts w:asciiTheme="minorHAnsi" w:hAnsiTheme="minorHAnsi" w:cstheme="minorHAnsi"/>
        </w:rPr>
      </w:pPr>
      <w:r>
        <w:rPr>
          <w:rFonts w:asciiTheme="minorHAnsi" w:hAnsiTheme="minorHAnsi" w:cstheme="minorHAnsi"/>
        </w:rPr>
        <w:t xml:space="preserve">2020 was unusual, but 2021 saw a welcome return to something like </w:t>
      </w:r>
      <w:r>
        <w:rPr>
          <w:rFonts w:asciiTheme="minorHAnsi" w:hAnsiTheme="minorHAnsi" w:cstheme="minorHAnsi"/>
        </w:rPr>
        <w:t>normal activities.  Even though the Board was unable to meet in person every time</w:t>
      </w:r>
      <w:r w:rsidR="00B47F13">
        <w:rPr>
          <w:rFonts w:asciiTheme="minorHAnsi" w:hAnsiTheme="minorHAnsi" w:cstheme="minorHAnsi"/>
        </w:rPr>
        <w:t>,</w:t>
      </w:r>
      <w:r>
        <w:rPr>
          <w:rFonts w:asciiTheme="minorHAnsi" w:hAnsiTheme="minorHAnsi" w:cstheme="minorHAnsi"/>
        </w:rPr>
        <w:t xml:space="preserve"> we were able to cover all the activities which our remit requires.</w:t>
      </w:r>
      <w:r w:rsidR="009B49D5">
        <w:rPr>
          <w:rFonts w:asciiTheme="minorHAnsi" w:hAnsiTheme="minorHAnsi" w:cstheme="minorHAnsi"/>
        </w:rPr>
        <w:t xml:space="preserve">  </w:t>
      </w:r>
      <w:r w:rsidR="00A051F1">
        <w:rPr>
          <w:rFonts w:asciiTheme="minorHAnsi" w:hAnsiTheme="minorHAnsi" w:cstheme="minorHAnsi"/>
        </w:rPr>
        <w:t xml:space="preserve">LPB members’ </w:t>
      </w:r>
      <w:r w:rsidR="005F4D4C">
        <w:rPr>
          <w:rFonts w:asciiTheme="minorHAnsi" w:hAnsiTheme="minorHAnsi" w:cstheme="minorHAnsi"/>
        </w:rPr>
        <w:t>ability</w:t>
      </w:r>
      <w:r w:rsidR="00B4054C" w:rsidRPr="0045159D">
        <w:rPr>
          <w:rFonts w:asciiTheme="minorHAnsi" w:hAnsiTheme="minorHAnsi" w:cstheme="minorHAnsi"/>
        </w:rPr>
        <w:t xml:space="preserve"> to provide </w:t>
      </w:r>
      <w:r w:rsidR="00A051F1">
        <w:rPr>
          <w:rFonts w:asciiTheme="minorHAnsi" w:hAnsiTheme="minorHAnsi" w:cstheme="minorHAnsi"/>
        </w:rPr>
        <w:t>informed</w:t>
      </w:r>
      <w:r w:rsidR="00B4054C" w:rsidRPr="0045159D">
        <w:rPr>
          <w:rFonts w:asciiTheme="minorHAnsi" w:hAnsiTheme="minorHAnsi" w:cstheme="minorHAnsi"/>
        </w:rPr>
        <w:t xml:space="preserve"> challenge to service providers </w:t>
      </w:r>
      <w:r w:rsidR="00533D77">
        <w:rPr>
          <w:rFonts w:asciiTheme="minorHAnsi" w:hAnsiTheme="minorHAnsi" w:cstheme="minorHAnsi"/>
        </w:rPr>
        <w:t>k</w:t>
      </w:r>
      <w:r w:rsidR="00B4054C" w:rsidRPr="0045159D">
        <w:rPr>
          <w:rFonts w:asciiTheme="minorHAnsi" w:hAnsiTheme="minorHAnsi" w:cstheme="minorHAnsi"/>
        </w:rPr>
        <w:t>eep</w:t>
      </w:r>
      <w:r w:rsidR="00533D77">
        <w:rPr>
          <w:rFonts w:asciiTheme="minorHAnsi" w:hAnsiTheme="minorHAnsi" w:cstheme="minorHAnsi"/>
        </w:rPr>
        <w:t>s</w:t>
      </w:r>
      <w:r w:rsidR="00B4054C" w:rsidRPr="0045159D">
        <w:rPr>
          <w:rFonts w:asciiTheme="minorHAnsi" w:hAnsiTheme="minorHAnsi" w:cstheme="minorHAnsi"/>
        </w:rPr>
        <w:t xml:space="preserve"> the</w:t>
      </w:r>
      <w:r w:rsidR="0036786E">
        <w:rPr>
          <w:rFonts w:asciiTheme="minorHAnsi" w:hAnsiTheme="minorHAnsi" w:cstheme="minorHAnsi"/>
        </w:rPr>
        <w:t xml:space="preserve"> latter</w:t>
      </w:r>
      <w:r w:rsidR="00B4054C" w:rsidRPr="0045159D">
        <w:rPr>
          <w:rFonts w:asciiTheme="minorHAnsi" w:hAnsiTheme="minorHAnsi" w:cstheme="minorHAnsi"/>
        </w:rPr>
        <w:t xml:space="preserve"> focused on the Fund’s interests, and</w:t>
      </w:r>
      <w:r w:rsidRPr="0045159D">
        <w:rPr>
          <w:rFonts w:asciiTheme="minorHAnsi" w:hAnsiTheme="minorHAnsi" w:cstheme="minorHAnsi"/>
        </w:rPr>
        <w:t xml:space="preserve"> its non-political nature allow</w:t>
      </w:r>
      <w:r w:rsidR="00B4054C" w:rsidRPr="0045159D">
        <w:rPr>
          <w:rFonts w:asciiTheme="minorHAnsi" w:hAnsiTheme="minorHAnsi" w:cstheme="minorHAnsi"/>
        </w:rPr>
        <w:t>s</w:t>
      </w:r>
      <w:r w:rsidRPr="0045159D">
        <w:rPr>
          <w:rFonts w:asciiTheme="minorHAnsi" w:hAnsiTheme="minorHAnsi" w:cstheme="minorHAnsi"/>
        </w:rPr>
        <w:t xml:space="preserve"> it</w:t>
      </w:r>
      <w:r w:rsidR="009114C0">
        <w:rPr>
          <w:rFonts w:asciiTheme="minorHAnsi" w:hAnsiTheme="minorHAnsi" w:cstheme="minorHAnsi"/>
        </w:rPr>
        <w:t xml:space="preserve"> both to debate issues and</w:t>
      </w:r>
      <w:r w:rsidRPr="0045159D">
        <w:rPr>
          <w:rFonts w:asciiTheme="minorHAnsi" w:hAnsiTheme="minorHAnsi" w:cstheme="minorHAnsi"/>
        </w:rPr>
        <w:t xml:space="preserve"> to </w:t>
      </w:r>
      <w:r w:rsidR="00B4054C" w:rsidRPr="0045159D">
        <w:rPr>
          <w:rFonts w:asciiTheme="minorHAnsi" w:hAnsiTheme="minorHAnsi" w:cstheme="minorHAnsi"/>
        </w:rPr>
        <w:t>provide comments and advice from a neutral perspective.</w:t>
      </w:r>
      <w:r w:rsidR="00A94A80">
        <w:rPr>
          <w:rFonts w:asciiTheme="minorHAnsi" w:hAnsiTheme="minorHAnsi" w:cstheme="minorHAnsi"/>
        </w:rPr>
        <w:t xml:space="preserve">  </w:t>
      </w:r>
      <w:r w:rsidR="009B49D5">
        <w:rPr>
          <w:rFonts w:asciiTheme="minorHAnsi" w:hAnsiTheme="minorHAnsi" w:cstheme="minorHAnsi"/>
        </w:rPr>
        <w:t xml:space="preserve">I have noted above some areas where </w:t>
      </w:r>
      <w:r w:rsidR="00533D77">
        <w:rPr>
          <w:rFonts w:asciiTheme="minorHAnsi" w:hAnsiTheme="minorHAnsi" w:cstheme="minorHAnsi"/>
        </w:rPr>
        <w:t xml:space="preserve">over the past 12 months </w:t>
      </w:r>
      <w:r w:rsidR="009B49D5">
        <w:rPr>
          <w:rFonts w:asciiTheme="minorHAnsi" w:hAnsiTheme="minorHAnsi" w:cstheme="minorHAnsi"/>
        </w:rPr>
        <w:t>Board initiatives</w:t>
      </w:r>
      <w:r w:rsidR="00533D77">
        <w:rPr>
          <w:rFonts w:asciiTheme="minorHAnsi" w:hAnsiTheme="minorHAnsi" w:cstheme="minorHAnsi"/>
        </w:rPr>
        <w:t xml:space="preserve"> have led to a demonstrable improvement in the Fund’s governance or effectiveness.</w:t>
      </w:r>
      <w:r w:rsidR="0036786E">
        <w:rPr>
          <w:rFonts w:asciiTheme="minorHAnsi" w:hAnsiTheme="minorHAnsi" w:cstheme="minorHAnsi"/>
        </w:rPr>
        <w:t xml:space="preserve">   </w:t>
      </w:r>
    </w:p>
    <w:p w14:paraId="634398EE" w14:textId="334EBFBF" w:rsidR="0036786E" w:rsidRDefault="0036786E" w:rsidP="009B7C3F">
      <w:pPr>
        <w:spacing w:line="300" w:lineRule="exact"/>
        <w:rPr>
          <w:rFonts w:asciiTheme="minorHAnsi" w:hAnsiTheme="minorHAnsi" w:cstheme="minorHAnsi"/>
        </w:rPr>
      </w:pPr>
    </w:p>
    <w:p w14:paraId="6F1EE1B1" w14:textId="648C0CB3" w:rsidR="0036786E" w:rsidRDefault="008B1BF4" w:rsidP="009B7C3F">
      <w:pPr>
        <w:spacing w:line="300" w:lineRule="exact"/>
        <w:rPr>
          <w:rFonts w:asciiTheme="minorHAnsi" w:hAnsiTheme="minorHAnsi" w:cstheme="minorHAnsi"/>
        </w:rPr>
      </w:pPr>
      <w:r>
        <w:rPr>
          <w:rFonts w:asciiTheme="minorHAnsi" w:hAnsiTheme="minorHAnsi" w:cstheme="minorHAnsi"/>
        </w:rPr>
        <w:t xml:space="preserve">I have no recommendations to make in this area but observe that there remains some tension between the need for collaboration between LPPA and the </w:t>
      </w:r>
      <w:r w:rsidR="00E242DD">
        <w:rPr>
          <w:rFonts w:asciiTheme="minorHAnsi" w:hAnsiTheme="minorHAnsi" w:cstheme="minorHAnsi"/>
        </w:rPr>
        <w:t xml:space="preserve">LCPF </w:t>
      </w:r>
      <w:r>
        <w:rPr>
          <w:rFonts w:asciiTheme="minorHAnsi" w:hAnsiTheme="minorHAnsi" w:cstheme="minorHAnsi"/>
        </w:rPr>
        <w:t>PFC/LPB</w:t>
      </w:r>
      <w:r w:rsidR="0097555B">
        <w:rPr>
          <w:rFonts w:asciiTheme="minorHAnsi" w:hAnsiTheme="minorHAnsi" w:cstheme="minorHAnsi"/>
        </w:rPr>
        <w:t xml:space="preserve"> and</w:t>
      </w:r>
      <w:r>
        <w:rPr>
          <w:rFonts w:asciiTheme="minorHAnsi" w:hAnsiTheme="minorHAnsi" w:cstheme="minorHAnsi"/>
        </w:rPr>
        <w:t xml:space="preserve"> the fact that they </w:t>
      </w:r>
      <w:r w:rsidR="005F4D4C">
        <w:rPr>
          <w:rFonts w:asciiTheme="minorHAnsi" w:hAnsiTheme="minorHAnsi" w:cstheme="minorHAnsi"/>
        </w:rPr>
        <w:t>are</w:t>
      </w:r>
      <w:r>
        <w:rPr>
          <w:rFonts w:asciiTheme="minorHAnsi" w:hAnsiTheme="minorHAnsi" w:cstheme="minorHAnsi"/>
        </w:rPr>
        <w:t xml:space="preserve"> different entities with sometimes different agendas and accountability.  As one </w:t>
      </w:r>
      <w:r w:rsidR="0097555B">
        <w:rPr>
          <w:rFonts w:asciiTheme="minorHAnsi" w:hAnsiTheme="minorHAnsi" w:cstheme="minorHAnsi"/>
        </w:rPr>
        <w:t>B</w:t>
      </w:r>
      <w:r>
        <w:rPr>
          <w:rFonts w:asciiTheme="minorHAnsi" w:hAnsiTheme="minorHAnsi" w:cstheme="minorHAnsi"/>
        </w:rPr>
        <w:t xml:space="preserve">oard member commented, it </w:t>
      </w:r>
      <w:r w:rsidR="00E242DD">
        <w:rPr>
          <w:rFonts w:asciiTheme="minorHAnsi" w:hAnsiTheme="minorHAnsi" w:cstheme="minorHAnsi"/>
        </w:rPr>
        <w:t xml:space="preserve">has been </w:t>
      </w:r>
      <w:r>
        <w:rPr>
          <w:rFonts w:asciiTheme="minorHAnsi" w:hAnsiTheme="minorHAnsi" w:cstheme="minorHAnsi"/>
        </w:rPr>
        <w:t>helpful that the LPPA CEO has made time to present to the LPB</w:t>
      </w:r>
      <w:r w:rsidR="00E242DD">
        <w:rPr>
          <w:rFonts w:asciiTheme="minorHAnsi" w:hAnsiTheme="minorHAnsi" w:cstheme="minorHAnsi"/>
        </w:rPr>
        <w:t xml:space="preserve"> herself (virtually or in person), as that has provided significant reassurance.  </w:t>
      </w:r>
    </w:p>
    <w:p w14:paraId="21125ACE" w14:textId="77777777" w:rsidR="00F02E21" w:rsidRDefault="00F02E21" w:rsidP="009B7C3F">
      <w:pPr>
        <w:spacing w:line="300" w:lineRule="exact"/>
        <w:rPr>
          <w:rFonts w:asciiTheme="minorHAnsi" w:hAnsiTheme="minorHAnsi" w:cstheme="minorHAnsi"/>
          <w:b/>
          <w:color w:val="002060"/>
        </w:rPr>
      </w:pPr>
    </w:p>
    <w:p w14:paraId="2139F28D" w14:textId="6C2D4DE6" w:rsidR="001B6A62" w:rsidRPr="0045159D" w:rsidRDefault="008B1BF4" w:rsidP="009B7C3F">
      <w:pPr>
        <w:spacing w:line="300" w:lineRule="exact"/>
        <w:rPr>
          <w:rFonts w:asciiTheme="minorHAnsi" w:hAnsiTheme="minorHAnsi" w:cstheme="minorHAnsi"/>
          <w:b/>
          <w:color w:val="002060"/>
        </w:rPr>
      </w:pPr>
      <w:r w:rsidRPr="0045159D">
        <w:rPr>
          <w:rFonts w:asciiTheme="minorHAnsi" w:hAnsiTheme="minorHAnsi" w:cstheme="minorHAnsi"/>
          <w:b/>
          <w:color w:val="002060"/>
        </w:rPr>
        <w:t xml:space="preserve">Training </w:t>
      </w:r>
    </w:p>
    <w:p w14:paraId="56089B38" w14:textId="77777777" w:rsidR="001B6A62" w:rsidRPr="0045159D" w:rsidRDefault="001B6A62" w:rsidP="009B7C3F">
      <w:pPr>
        <w:spacing w:line="300" w:lineRule="exact"/>
        <w:rPr>
          <w:rFonts w:asciiTheme="minorHAnsi" w:hAnsiTheme="minorHAnsi" w:cstheme="minorHAnsi"/>
        </w:rPr>
      </w:pPr>
    </w:p>
    <w:p w14:paraId="612D9C92" w14:textId="4EB33D32" w:rsidR="00A051F1" w:rsidRDefault="008B1BF4" w:rsidP="009B49D5">
      <w:pPr>
        <w:spacing w:before="240" w:line="300" w:lineRule="exact"/>
        <w:rPr>
          <w:rFonts w:asciiTheme="minorHAnsi" w:hAnsiTheme="minorHAnsi" w:cstheme="minorHAnsi"/>
        </w:rPr>
      </w:pPr>
      <w:r w:rsidRPr="0045159D">
        <w:rPr>
          <w:rFonts w:asciiTheme="minorHAnsi" w:hAnsiTheme="minorHAnsi" w:cstheme="minorHAnsi"/>
        </w:rPr>
        <w:lastRenderedPageBreak/>
        <w:t>Training has</w:t>
      </w:r>
      <w:r w:rsidR="009B49D5">
        <w:rPr>
          <w:rFonts w:asciiTheme="minorHAnsi" w:hAnsiTheme="minorHAnsi" w:cstheme="minorHAnsi"/>
        </w:rPr>
        <w:t xml:space="preserve"> largely</w:t>
      </w:r>
      <w:r w:rsidRPr="0045159D">
        <w:rPr>
          <w:rFonts w:asciiTheme="minorHAnsi" w:hAnsiTheme="minorHAnsi" w:cstheme="minorHAnsi"/>
        </w:rPr>
        <w:t xml:space="preserve"> been delivered </w:t>
      </w:r>
      <w:r w:rsidR="009B49D5">
        <w:rPr>
          <w:rFonts w:asciiTheme="minorHAnsi" w:hAnsiTheme="minorHAnsi" w:cstheme="minorHAnsi"/>
        </w:rPr>
        <w:t>online and in</w:t>
      </w:r>
      <w:r w:rsidRPr="0045159D">
        <w:rPr>
          <w:rFonts w:asciiTheme="minorHAnsi" w:hAnsiTheme="minorHAnsi" w:cstheme="minorHAnsi"/>
        </w:rPr>
        <w:t>-house together with the PFC.</w:t>
      </w:r>
      <w:r>
        <w:rPr>
          <w:rFonts w:asciiTheme="minorHAnsi" w:hAnsiTheme="minorHAnsi" w:cstheme="minorHAnsi"/>
        </w:rPr>
        <w:t xml:space="preserve">  </w:t>
      </w:r>
      <w:r w:rsidR="009114C0">
        <w:rPr>
          <w:rFonts w:asciiTheme="minorHAnsi" w:hAnsiTheme="minorHAnsi" w:cstheme="minorHAnsi"/>
        </w:rPr>
        <w:t xml:space="preserve">Members </w:t>
      </w:r>
      <w:r>
        <w:rPr>
          <w:rFonts w:asciiTheme="minorHAnsi" w:hAnsiTheme="minorHAnsi" w:cstheme="minorHAnsi"/>
        </w:rPr>
        <w:t xml:space="preserve">noted </w:t>
      </w:r>
      <w:r w:rsidR="009114C0">
        <w:rPr>
          <w:rFonts w:asciiTheme="minorHAnsi" w:hAnsiTheme="minorHAnsi" w:cstheme="minorHAnsi"/>
        </w:rPr>
        <w:t xml:space="preserve">that on-line training was more time-efficient and </w:t>
      </w:r>
      <w:r w:rsidR="00E242DD">
        <w:rPr>
          <w:rFonts w:asciiTheme="minorHAnsi" w:hAnsiTheme="minorHAnsi" w:cstheme="minorHAnsi"/>
        </w:rPr>
        <w:t xml:space="preserve">recording it </w:t>
      </w:r>
      <w:r w:rsidR="009114C0">
        <w:rPr>
          <w:rFonts w:asciiTheme="minorHAnsi" w:hAnsiTheme="minorHAnsi" w:cstheme="minorHAnsi"/>
        </w:rPr>
        <w:t xml:space="preserve">allowed them to fit </w:t>
      </w:r>
      <w:r w:rsidR="003310B8">
        <w:rPr>
          <w:rFonts w:asciiTheme="minorHAnsi" w:hAnsiTheme="minorHAnsi" w:cstheme="minorHAnsi"/>
        </w:rPr>
        <w:t xml:space="preserve">sessions </w:t>
      </w:r>
      <w:r w:rsidR="009114C0">
        <w:rPr>
          <w:rFonts w:asciiTheme="minorHAnsi" w:hAnsiTheme="minorHAnsi" w:cstheme="minorHAnsi"/>
        </w:rPr>
        <w:t>into busy schedules</w:t>
      </w:r>
      <w:r w:rsidR="00E242DD">
        <w:rPr>
          <w:rFonts w:asciiTheme="minorHAnsi" w:hAnsiTheme="minorHAnsi" w:cstheme="minorHAnsi"/>
        </w:rPr>
        <w:t>.  They also</w:t>
      </w:r>
      <w:r w:rsidR="009B49D5">
        <w:rPr>
          <w:rFonts w:asciiTheme="minorHAnsi" w:hAnsiTheme="minorHAnsi" w:cstheme="minorHAnsi"/>
        </w:rPr>
        <w:t xml:space="preserve"> </w:t>
      </w:r>
      <w:r w:rsidR="009462D6">
        <w:rPr>
          <w:rFonts w:asciiTheme="minorHAnsi" w:hAnsiTheme="minorHAnsi" w:cstheme="minorHAnsi"/>
        </w:rPr>
        <w:t xml:space="preserve">commented positively </w:t>
      </w:r>
      <w:r w:rsidR="009B49D5">
        <w:rPr>
          <w:rFonts w:asciiTheme="minorHAnsi" w:hAnsiTheme="minorHAnsi" w:cstheme="minorHAnsi"/>
        </w:rPr>
        <w:t xml:space="preserve">on the quality of </w:t>
      </w:r>
      <w:r w:rsidR="009462D6">
        <w:rPr>
          <w:rFonts w:asciiTheme="minorHAnsi" w:hAnsiTheme="minorHAnsi" w:cstheme="minorHAnsi"/>
        </w:rPr>
        <w:t>presentations</w:t>
      </w:r>
      <w:r w:rsidR="009B49D5">
        <w:rPr>
          <w:rFonts w:asciiTheme="minorHAnsi" w:hAnsiTheme="minorHAnsi" w:cstheme="minorHAnsi"/>
        </w:rPr>
        <w:t>.  A number of members felt that on-line training lost its effectiveness after about two hours, and it is recommended that topics needing longer be broken into more than one session.</w:t>
      </w:r>
    </w:p>
    <w:p w14:paraId="32AF35F0" w14:textId="77777777" w:rsidR="008A2F97" w:rsidRDefault="008A2F97" w:rsidP="009B7C3F">
      <w:pPr>
        <w:spacing w:line="300" w:lineRule="exact"/>
        <w:rPr>
          <w:rFonts w:asciiTheme="minorHAnsi" w:hAnsiTheme="minorHAnsi" w:cstheme="minorHAnsi"/>
        </w:rPr>
      </w:pPr>
    </w:p>
    <w:p w14:paraId="41E8DDF4" w14:textId="1A24DF71" w:rsidR="009A7276" w:rsidRDefault="008B1BF4" w:rsidP="009B7C3F">
      <w:pPr>
        <w:spacing w:line="300" w:lineRule="exact"/>
        <w:rPr>
          <w:rFonts w:asciiTheme="minorHAnsi" w:hAnsiTheme="minorHAnsi" w:cstheme="minorHAnsi"/>
        </w:rPr>
      </w:pPr>
      <w:r>
        <w:rPr>
          <w:rFonts w:asciiTheme="minorHAnsi" w:hAnsiTheme="minorHAnsi" w:cstheme="minorHAnsi"/>
        </w:rPr>
        <w:t xml:space="preserve">With </w:t>
      </w:r>
      <w:r w:rsidR="005F4D4C">
        <w:rPr>
          <w:rFonts w:asciiTheme="minorHAnsi" w:hAnsiTheme="minorHAnsi" w:cstheme="minorHAnsi"/>
        </w:rPr>
        <w:t>four</w:t>
      </w:r>
      <w:r>
        <w:rPr>
          <w:rFonts w:asciiTheme="minorHAnsi" w:hAnsiTheme="minorHAnsi" w:cstheme="minorHAnsi"/>
        </w:rPr>
        <w:t xml:space="preserve"> new members to be appointed over the next </w:t>
      </w:r>
      <w:r w:rsidR="009B49D5">
        <w:rPr>
          <w:rFonts w:asciiTheme="minorHAnsi" w:hAnsiTheme="minorHAnsi" w:cstheme="minorHAnsi"/>
        </w:rPr>
        <w:t>18 mon</w:t>
      </w:r>
      <w:r w:rsidR="009462D6">
        <w:rPr>
          <w:rFonts w:asciiTheme="minorHAnsi" w:hAnsiTheme="minorHAnsi" w:cstheme="minorHAnsi"/>
        </w:rPr>
        <w:t>t</w:t>
      </w:r>
      <w:r w:rsidR="009B49D5">
        <w:rPr>
          <w:rFonts w:asciiTheme="minorHAnsi" w:hAnsiTheme="minorHAnsi" w:cstheme="minorHAnsi"/>
        </w:rPr>
        <w:t>hs</w:t>
      </w:r>
      <w:r>
        <w:rPr>
          <w:rFonts w:asciiTheme="minorHAnsi" w:hAnsiTheme="minorHAnsi" w:cstheme="minorHAnsi"/>
        </w:rPr>
        <w:t xml:space="preserve">, </w:t>
      </w:r>
      <w:r w:rsidR="00D44426">
        <w:rPr>
          <w:rFonts w:asciiTheme="minorHAnsi" w:hAnsiTheme="minorHAnsi" w:cstheme="minorHAnsi"/>
        </w:rPr>
        <w:t xml:space="preserve">induction training </w:t>
      </w:r>
      <w:r w:rsidR="005F4D4C">
        <w:rPr>
          <w:rFonts w:asciiTheme="minorHAnsi" w:hAnsiTheme="minorHAnsi" w:cstheme="minorHAnsi"/>
        </w:rPr>
        <w:t>should</w:t>
      </w:r>
      <w:r w:rsidR="00D44426">
        <w:rPr>
          <w:rFonts w:asciiTheme="minorHAnsi" w:hAnsiTheme="minorHAnsi" w:cstheme="minorHAnsi"/>
        </w:rPr>
        <w:t xml:space="preserve"> have a high priority.  It is particularly important for new Board members</w:t>
      </w:r>
      <w:r w:rsidR="00B47F13">
        <w:rPr>
          <w:rFonts w:asciiTheme="minorHAnsi" w:hAnsiTheme="minorHAnsi" w:cstheme="minorHAnsi"/>
        </w:rPr>
        <w:t>,</w:t>
      </w:r>
      <w:r w:rsidR="00D44426">
        <w:rPr>
          <w:rFonts w:asciiTheme="minorHAnsi" w:hAnsiTheme="minorHAnsi" w:cstheme="minorHAnsi"/>
        </w:rPr>
        <w:t xml:space="preserve"> who do not have relevant pensions or financial experience</w:t>
      </w:r>
      <w:r w:rsidR="00B47F13">
        <w:rPr>
          <w:rFonts w:asciiTheme="minorHAnsi" w:hAnsiTheme="minorHAnsi" w:cstheme="minorHAnsi"/>
        </w:rPr>
        <w:t>,</w:t>
      </w:r>
      <w:r w:rsidR="009462D6">
        <w:rPr>
          <w:rFonts w:asciiTheme="minorHAnsi" w:hAnsiTheme="minorHAnsi" w:cstheme="minorHAnsi"/>
        </w:rPr>
        <w:t xml:space="preserve"> to ensure they have sufficient knowledge in order to be fully engaged</w:t>
      </w:r>
      <w:r w:rsidR="00D44426">
        <w:rPr>
          <w:rFonts w:asciiTheme="minorHAnsi" w:hAnsiTheme="minorHAnsi" w:cstheme="minorHAnsi"/>
        </w:rPr>
        <w:t xml:space="preserve">.  I make recommendations in this area.  </w:t>
      </w:r>
    </w:p>
    <w:p w14:paraId="070D0728" w14:textId="19D82C27" w:rsidR="00A051F1" w:rsidRPr="00D332BC" w:rsidRDefault="00A051F1" w:rsidP="009B7C3F">
      <w:pPr>
        <w:spacing w:line="300" w:lineRule="exact"/>
        <w:rPr>
          <w:rFonts w:asciiTheme="minorHAnsi" w:hAnsiTheme="minorHAnsi" w:cstheme="minorHAnsi"/>
        </w:rPr>
      </w:pPr>
    </w:p>
    <w:p w14:paraId="15228480" w14:textId="58325A31" w:rsidR="00A051F1" w:rsidRDefault="008B1BF4" w:rsidP="009B7C3F">
      <w:pPr>
        <w:spacing w:line="300" w:lineRule="exact"/>
        <w:rPr>
          <w:rFonts w:asciiTheme="minorHAnsi" w:hAnsiTheme="minorHAnsi" w:cstheme="minorHAnsi"/>
        </w:rPr>
      </w:pPr>
      <w:r w:rsidRPr="009B7C3F">
        <w:rPr>
          <w:rFonts w:asciiTheme="minorHAnsi" w:hAnsiTheme="minorHAnsi" w:cstheme="minorHAnsi"/>
        </w:rPr>
        <w:t>Suggestions for training</w:t>
      </w:r>
      <w:r w:rsidR="006D3619" w:rsidRPr="009B7C3F">
        <w:rPr>
          <w:rFonts w:asciiTheme="minorHAnsi" w:hAnsiTheme="minorHAnsi" w:cstheme="minorHAnsi"/>
        </w:rPr>
        <w:t xml:space="preserve"> for 202</w:t>
      </w:r>
      <w:r w:rsidR="00D44426">
        <w:rPr>
          <w:rFonts w:asciiTheme="minorHAnsi" w:hAnsiTheme="minorHAnsi" w:cstheme="minorHAnsi"/>
        </w:rPr>
        <w:t>2</w:t>
      </w:r>
      <w:r w:rsidR="006D3619" w:rsidRPr="009B7C3F">
        <w:rPr>
          <w:rFonts w:asciiTheme="minorHAnsi" w:hAnsiTheme="minorHAnsi" w:cstheme="minorHAnsi"/>
        </w:rPr>
        <w:t xml:space="preserve"> included:</w:t>
      </w:r>
    </w:p>
    <w:p w14:paraId="1EBADCF9" w14:textId="77777777" w:rsidR="00F02E21" w:rsidRPr="009B7C3F" w:rsidRDefault="00F02E21" w:rsidP="009B7C3F">
      <w:pPr>
        <w:spacing w:line="300" w:lineRule="exact"/>
        <w:rPr>
          <w:rFonts w:asciiTheme="minorHAnsi" w:hAnsiTheme="minorHAnsi" w:cstheme="minorHAnsi"/>
        </w:rPr>
      </w:pPr>
    </w:p>
    <w:p w14:paraId="1D0AEC86" w14:textId="139CA767" w:rsidR="006D3619" w:rsidRDefault="008B1BF4" w:rsidP="009B7C3F">
      <w:pPr>
        <w:pStyle w:val="ListParagraph"/>
        <w:numPr>
          <w:ilvl w:val="0"/>
          <w:numId w:val="6"/>
        </w:numPr>
        <w:spacing w:after="0" w:line="300" w:lineRule="exact"/>
        <w:rPr>
          <w:rFonts w:cstheme="minorHAnsi"/>
          <w:sz w:val="24"/>
          <w:szCs w:val="24"/>
        </w:rPr>
      </w:pPr>
      <w:r w:rsidRPr="009B7C3F">
        <w:rPr>
          <w:rFonts w:cstheme="minorHAnsi"/>
          <w:sz w:val="24"/>
          <w:szCs w:val="24"/>
        </w:rPr>
        <w:t>General r</w:t>
      </w:r>
      <w:r w:rsidR="009114C0" w:rsidRPr="009B7C3F">
        <w:rPr>
          <w:rFonts w:cstheme="minorHAnsi"/>
          <w:sz w:val="24"/>
          <w:szCs w:val="24"/>
        </w:rPr>
        <w:t>efresh on the l</w:t>
      </w:r>
      <w:r w:rsidRPr="009B7C3F">
        <w:rPr>
          <w:rFonts w:cstheme="minorHAnsi"/>
          <w:sz w:val="24"/>
          <w:szCs w:val="24"/>
        </w:rPr>
        <w:t>egal framework and requirements both for LPB members and the Fund</w:t>
      </w:r>
      <w:r w:rsidR="00D80588">
        <w:rPr>
          <w:rFonts w:cstheme="minorHAnsi"/>
          <w:sz w:val="24"/>
          <w:szCs w:val="24"/>
        </w:rPr>
        <w:t xml:space="preserve"> (from last year)</w:t>
      </w:r>
    </w:p>
    <w:p w14:paraId="216D55EB" w14:textId="7DF5F33C" w:rsidR="00D80588" w:rsidRDefault="008B1BF4" w:rsidP="009B7C3F">
      <w:pPr>
        <w:pStyle w:val="ListParagraph"/>
        <w:numPr>
          <w:ilvl w:val="0"/>
          <w:numId w:val="6"/>
        </w:numPr>
        <w:spacing w:after="0" w:line="300" w:lineRule="exact"/>
        <w:rPr>
          <w:rFonts w:cstheme="minorHAnsi"/>
          <w:sz w:val="24"/>
          <w:szCs w:val="24"/>
        </w:rPr>
      </w:pPr>
      <w:r>
        <w:rPr>
          <w:rFonts w:cstheme="minorHAnsi"/>
          <w:sz w:val="24"/>
          <w:szCs w:val="24"/>
        </w:rPr>
        <w:t>The new PACE administration system</w:t>
      </w:r>
    </w:p>
    <w:p w14:paraId="0812F840" w14:textId="21403219" w:rsidR="00D80588" w:rsidRPr="009B7C3F" w:rsidRDefault="008B1BF4" w:rsidP="009B7C3F">
      <w:pPr>
        <w:pStyle w:val="ListParagraph"/>
        <w:numPr>
          <w:ilvl w:val="0"/>
          <w:numId w:val="6"/>
        </w:numPr>
        <w:spacing w:after="0" w:line="300" w:lineRule="exact"/>
        <w:rPr>
          <w:rFonts w:cstheme="minorHAnsi"/>
          <w:sz w:val="24"/>
          <w:szCs w:val="24"/>
        </w:rPr>
      </w:pPr>
      <w:r>
        <w:rPr>
          <w:rFonts w:cstheme="minorHAnsi"/>
          <w:sz w:val="24"/>
          <w:szCs w:val="24"/>
        </w:rPr>
        <w:t>New service level contracts with LPPA and LPPI</w:t>
      </w:r>
    </w:p>
    <w:p w14:paraId="72DACBB0" w14:textId="7768F254" w:rsidR="006D3619" w:rsidRPr="009B7C3F" w:rsidRDefault="008B1BF4" w:rsidP="009B7C3F">
      <w:pPr>
        <w:pStyle w:val="ListParagraph"/>
        <w:numPr>
          <w:ilvl w:val="0"/>
          <w:numId w:val="6"/>
        </w:numPr>
        <w:spacing w:after="0" w:line="300" w:lineRule="exact"/>
        <w:rPr>
          <w:rFonts w:cstheme="minorHAnsi"/>
          <w:sz w:val="24"/>
          <w:szCs w:val="24"/>
        </w:rPr>
      </w:pPr>
      <w:r>
        <w:rPr>
          <w:rFonts w:cstheme="minorHAnsi"/>
          <w:sz w:val="24"/>
          <w:szCs w:val="24"/>
        </w:rPr>
        <w:t>Valuation (scheduled for February)</w:t>
      </w:r>
    </w:p>
    <w:p w14:paraId="2FA06032" w14:textId="6F711F79" w:rsidR="006D3619" w:rsidRPr="009B7C3F" w:rsidRDefault="008B1BF4" w:rsidP="009B7C3F">
      <w:pPr>
        <w:pStyle w:val="ListParagraph"/>
        <w:numPr>
          <w:ilvl w:val="0"/>
          <w:numId w:val="6"/>
        </w:numPr>
        <w:spacing w:after="0" w:line="300" w:lineRule="exact"/>
        <w:rPr>
          <w:rFonts w:cstheme="minorHAnsi"/>
          <w:sz w:val="24"/>
          <w:szCs w:val="24"/>
        </w:rPr>
      </w:pPr>
      <w:r w:rsidRPr="009B7C3F">
        <w:rPr>
          <w:rFonts w:cstheme="minorHAnsi"/>
          <w:sz w:val="24"/>
          <w:szCs w:val="24"/>
        </w:rPr>
        <w:t>Longer term effects of COVID</w:t>
      </w:r>
      <w:r w:rsidR="00D332BC">
        <w:rPr>
          <w:rFonts w:cstheme="minorHAnsi"/>
          <w:sz w:val="24"/>
          <w:szCs w:val="24"/>
        </w:rPr>
        <w:t>.</w:t>
      </w:r>
    </w:p>
    <w:p w14:paraId="7FBC7D94" w14:textId="0F99D9FB" w:rsidR="00797E51" w:rsidRDefault="00797E51">
      <w:pPr>
        <w:rPr>
          <w:rFonts w:asciiTheme="minorHAnsi" w:hAnsiTheme="minorHAnsi" w:cstheme="minorHAnsi"/>
          <w:b/>
          <w:color w:val="002060"/>
        </w:rPr>
      </w:pPr>
    </w:p>
    <w:p w14:paraId="53E9ED2A" w14:textId="411044DD" w:rsidR="001B6A62" w:rsidRPr="009B7C3F" w:rsidRDefault="008B1BF4" w:rsidP="009B7C3F">
      <w:pPr>
        <w:spacing w:line="300" w:lineRule="exact"/>
        <w:rPr>
          <w:rFonts w:asciiTheme="minorHAnsi" w:hAnsiTheme="minorHAnsi" w:cstheme="minorHAnsi"/>
          <w:b/>
          <w:color w:val="002060"/>
        </w:rPr>
      </w:pPr>
      <w:r w:rsidRPr="009B7C3F">
        <w:rPr>
          <w:rFonts w:asciiTheme="minorHAnsi" w:hAnsiTheme="minorHAnsi" w:cstheme="minorHAnsi"/>
          <w:b/>
          <w:color w:val="002060"/>
        </w:rPr>
        <w:t>Topics for 20</w:t>
      </w:r>
      <w:r w:rsidR="00D80588">
        <w:rPr>
          <w:rFonts w:asciiTheme="minorHAnsi" w:hAnsiTheme="minorHAnsi" w:cstheme="minorHAnsi"/>
          <w:b/>
          <w:color w:val="002060"/>
        </w:rPr>
        <w:t>22</w:t>
      </w:r>
    </w:p>
    <w:p w14:paraId="033682C0" w14:textId="09D44A8E" w:rsidR="00A94A80" w:rsidRPr="009B7C3F" w:rsidRDefault="00A94A80" w:rsidP="009B7C3F">
      <w:pPr>
        <w:spacing w:line="300" w:lineRule="exact"/>
        <w:rPr>
          <w:rFonts w:asciiTheme="minorHAnsi" w:hAnsiTheme="minorHAnsi" w:cstheme="minorHAnsi"/>
          <w:b/>
          <w:color w:val="002060"/>
        </w:rPr>
      </w:pPr>
    </w:p>
    <w:p w14:paraId="58A22009" w14:textId="49A08623" w:rsidR="00A50967" w:rsidRDefault="008B1BF4" w:rsidP="00D80588">
      <w:pPr>
        <w:spacing w:line="300" w:lineRule="exact"/>
        <w:rPr>
          <w:rFonts w:asciiTheme="minorHAnsi" w:hAnsiTheme="minorHAnsi" w:cstheme="minorHAnsi"/>
        </w:rPr>
      </w:pPr>
      <w:r w:rsidRPr="009B7C3F">
        <w:rPr>
          <w:rFonts w:asciiTheme="minorHAnsi" w:hAnsiTheme="minorHAnsi" w:cstheme="minorHAnsi"/>
        </w:rPr>
        <w:t xml:space="preserve">Last year </w:t>
      </w:r>
      <w:r w:rsidR="006B67FD" w:rsidRPr="009B7C3F">
        <w:rPr>
          <w:rFonts w:asciiTheme="minorHAnsi" w:hAnsiTheme="minorHAnsi" w:cstheme="minorHAnsi"/>
        </w:rPr>
        <w:t>we</w:t>
      </w:r>
      <w:r w:rsidR="00D80588">
        <w:rPr>
          <w:rFonts w:asciiTheme="minorHAnsi" w:hAnsiTheme="minorHAnsi" w:cstheme="minorHAnsi"/>
        </w:rPr>
        <w:t xml:space="preserve"> focused on the control frameworks and governance over LPPA and the risk register, mounting initiatives on each.  LPPA are focusing on the transfer to the new administration system over the next 18 months and</w:t>
      </w:r>
      <w:r w:rsidR="002F60FC">
        <w:rPr>
          <w:rFonts w:asciiTheme="minorHAnsi" w:hAnsiTheme="minorHAnsi" w:cstheme="minorHAnsi"/>
        </w:rPr>
        <w:t xml:space="preserve"> monitoring progress here will be a significant activity in 2022.  </w:t>
      </w:r>
      <w:r w:rsidR="00CF6837">
        <w:rPr>
          <w:rFonts w:asciiTheme="minorHAnsi" w:hAnsiTheme="minorHAnsi" w:cstheme="minorHAnsi"/>
        </w:rPr>
        <w:t>Lack of bandwidth at LPPA will limit</w:t>
      </w:r>
      <w:r w:rsidR="002F60FC">
        <w:rPr>
          <w:rFonts w:asciiTheme="minorHAnsi" w:hAnsiTheme="minorHAnsi" w:cstheme="minorHAnsi"/>
        </w:rPr>
        <w:t xml:space="preserve"> the Fund’s ability to</w:t>
      </w:r>
      <w:r w:rsidR="00CF6837">
        <w:rPr>
          <w:rFonts w:asciiTheme="minorHAnsi" w:hAnsiTheme="minorHAnsi" w:cstheme="minorHAnsi"/>
        </w:rPr>
        <w:t xml:space="preserve"> do much on the administration side, but Board members </w:t>
      </w:r>
      <w:r w:rsidR="002F60FC">
        <w:rPr>
          <w:rFonts w:asciiTheme="minorHAnsi" w:hAnsiTheme="minorHAnsi" w:cstheme="minorHAnsi"/>
        </w:rPr>
        <w:t>want</w:t>
      </w:r>
      <w:r w:rsidR="00CF6837">
        <w:rPr>
          <w:rFonts w:asciiTheme="minorHAnsi" w:hAnsiTheme="minorHAnsi" w:cstheme="minorHAnsi"/>
        </w:rPr>
        <w:t>ed</w:t>
      </w:r>
      <w:r w:rsidR="002F60FC">
        <w:rPr>
          <w:rFonts w:asciiTheme="minorHAnsi" w:hAnsiTheme="minorHAnsi" w:cstheme="minorHAnsi"/>
        </w:rPr>
        <w:t xml:space="preserve"> to maintain momentum on both </w:t>
      </w:r>
      <w:r w:rsidR="005F4D4C">
        <w:rPr>
          <w:rFonts w:asciiTheme="minorHAnsi" w:hAnsiTheme="minorHAnsi" w:cstheme="minorHAnsi"/>
        </w:rPr>
        <w:t xml:space="preserve">these </w:t>
      </w:r>
      <w:r w:rsidR="002F60FC">
        <w:rPr>
          <w:rFonts w:asciiTheme="minorHAnsi" w:hAnsiTheme="minorHAnsi" w:cstheme="minorHAnsi"/>
        </w:rPr>
        <w:t>fronts.</w:t>
      </w:r>
    </w:p>
    <w:p w14:paraId="7368DE7F" w14:textId="77777777" w:rsidR="009462D6" w:rsidRDefault="009462D6" w:rsidP="00D80588">
      <w:pPr>
        <w:spacing w:line="300" w:lineRule="exact"/>
        <w:rPr>
          <w:rFonts w:asciiTheme="minorHAnsi" w:hAnsiTheme="minorHAnsi" w:cstheme="minorHAnsi"/>
        </w:rPr>
      </w:pPr>
    </w:p>
    <w:p w14:paraId="76FA9F4B" w14:textId="2E46C475" w:rsidR="00D80588" w:rsidRDefault="008B1BF4" w:rsidP="00D80588">
      <w:pPr>
        <w:spacing w:line="300" w:lineRule="exact"/>
        <w:rPr>
          <w:rFonts w:asciiTheme="minorHAnsi" w:hAnsiTheme="minorHAnsi" w:cstheme="minorHAnsi"/>
        </w:rPr>
      </w:pPr>
      <w:r>
        <w:rPr>
          <w:rFonts w:asciiTheme="minorHAnsi" w:hAnsiTheme="minorHAnsi" w:cstheme="minorHAnsi"/>
        </w:rPr>
        <w:t xml:space="preserve">Almost all Board members mentioned engagement and </w:t>
      </w:r>
      <w:r>
        <w:rPr>
          <w:rFonts w:asciiTheme="minorHAnsi" w:hAnsiTheme="minorHAnsi" w:cstheme="minorHAnsi"/>
        </w:rPr>
        <w:t>communications as a topic to concentrate on in 2022</w:t>
      </w:r>
      <w:r w:rsidR="00A50967">
        <w:rPr>
          <w:rFonts w:asciiTheme="minorHAnsi" w:hAnsiTheme="minorHAnsi" w:cstheme="minorHAnsi"/>
        </w:rPr>
        <w:t xml:space="preserve">.  They would like to see a </w:t>
      </w:r>
      <w:r>
        <w:rPr>
          <w:rFonts w:asciiTheme="minorHAnsi" w:hAnsiTheme="minorHAnsi" w:cstheme="minorHAnsi"/>
        </w:rPr>
        <w:t>more pro-active</w:t>
      </w:r>
      <w:r w:rsidR="00A50967">
        <w:rPr>
          <w:rFonts w:asciiTheme="minorHAnsi" w:hAnsiTheme="minorHAnsi" w:cstheme="minorHAnsi"/>
        </w:rPr>
        <w:t xml:space="preserve"> approach</w:t>
      </w:r>
      <w:r>
        <w:rPr>
          <w:rFonts w:asciiTheme="minorHAnsi" w:hAnsiTheme="minorHAnsi" w:cstheme="minorHAnsi"/>
        </w:rPr>
        <w:t xml:space="preserve"> in communicating with </w:t>
      </w:r>
      <w:r w:rsidR="00A50967">
        <w:rPr>
          <w:rFonts w:asciiTheme="minorHAnsi" w:hAnsiTheme="minorHAnsi" w:cstheme="minorHAnsi"/>
        </w:rPr>
        <w:t>m</w:t>
      </w:r>
      <w:r w:rsidR="003F75D8">
        <w:rPr>
          <w:rFonts w:asciiTheme="minorHAnsi" w:hAnsiTheme="minorHAnsi" w:cstheme="minorHAnsi"/>
        </w:rPr>
        <w:t xml:space="preserve">embers when the latter are </w:t>
      </w:r>
      <w:r>
        <w:rPr>
          <w:rFonts w:asciiTheme="minorHAnsi" w:hAnsiTheme="minorHAnsi" w:cstheme="minorHAnsi"/>
        </w:rPr>
        <w:t>at important stages in their pension journey</w:t>
      </w:r>
      <w:r w:rsidR="00A50967">
        <w:rPr>
          <w:rFonts w:asciiTheme="minorHAnsi" w:hAnsiTheme="minorHAnsi" w:cstheme="minorHAnsi"/>
        </w:rPr>
        <w:t xml:space="preserve">, and with employers in what is a valuation year. </w:t>
      </w:r>
      <w:r w:rsidR="003F75D8">
        <w:rPr>
          <w:rFonts w:asciiTheme="minorHAnsi" w:hAnsiTheme="minorHAnsi" w:cstheme="minorHAnsi"/>
        </w:rPr>
        <w:t xml:space="preserve"> </w:t>
      </w:r>
      <w:r w:rsidR="00A50967">
        <w:rPr>
          <w:rFonts w:asciiTheme="minorHAnsi" w:hAnsiTheme="minorHAnsi" w:cstheme="minorHAnsi"/>
        </w:rPr>
        <w:t xml:space="preserve">It may also be helpful to </w:t>
      </w:r>
      <w:r w:rsidR="002F60FC">
        <w:rPr>
          <w:rFonts w:asciiTheme="minorHAnsi" w:hAnsiTheme="minorHAnsi" w:cstheme="minorHAnsi"/>
        </w:rPr>
        <w:t>remind</w:t>
      </w:r>
      <w:r w:rsidR="003F75D8">
        <w:rPr>
          <w:rFonts w:asciiTheme="minorHAnsi" w:hAnsiTheme="minorHAnsi" w:cstheme="minorHAnsi"/>
        </w:rPr>
        <w:t xml:space="preserve"> members of the purpose of the LPB</w:t>
      </w:r>
      <w:r w:rsidR="00193D48">
        <w:rPr>
          <w:rFonts w:asciiTheme="minorHAnsi" w:hAnsiTheme="minorHAnsi" w:cstheme="minorHAnsi"/>
        </w:rPr>
        <w:t xml:space="preserve"> in a year when we will need to recruit four new Board members.</w:t>
      </w:r>
    </w:p>
    <w:p w14:paraId="3C231C92" w14:textId="77777777" w:rsidR="003F75D8" w:rsidRPr="00D80588" w:rsidRDefault="003F75D8" w:rsidP="00D80588">
      <w:pPr>
        <w:spacing w:line="300" w:lineRule="exact"/>
        <w:rPr>
          <w:rFonts w:asciiTheme="minorHAnsi" w:hAnsiTheme="minorHAnsi" w:cstheme="minorHAnsi"/>
        </w:rPr>
      </w:pPr>
    </w:p>
    <w:p w14:paraId="4A5B8144" w14:textId="53626952" w:rsidR="001B6A62" w:rsidRDefault="008B1BF4" w:rsidP="009B7C3F">
      <w:pPr>
        <w:spacing w:line="300" w:lineRule="exact"/>
        <w:rPr>
          <w:rFonts w:asciiTheme="minorHAnsi" w:hAnsiTheme="minorHAnsi" w:cstheme="minorHAnsi"/>
        </w:rPr>
      </w:pPr>
      <w:r>
        <w:rPr>
          <w:rFonts w:asciiTheme="minorHAnsi" w:hAnsiTheme="minorHAnsi" w:cstheme="minorHAnsi"/>
        </w:rPr>
        <w:t>For the first time in seven years, there was more mention of investments from Board members.  Recent performance was mentioned, also</w:t>
      </w:r>
      <w:r>
        <w:rPr>
          <w:rFonts w:asciiTheme="minorHAnsi" w:hAnsiTheme="minorHAnsi" w:cstheme="minorHAnsi"/>
        </w:rPr>
        <w:t xml:space="preserve"> value for money and the risk of the time spent on Responsible Investment crowding out other important investment functions.</w:t>
      </w:r>
    </w:p>
    <w:p w14:paraId="016F54D8" w14:textId="613BCC0F" w:rsidR="003F75D8" w:rsidRDefault="003F75D8" w:rsidP="009B7C3F">
      <w:pPr>
        <w:spacing w:line="300" w:lineRule="exact"/>
        <w:rPr>
          <w:rFonts w:asciiTheme="minorHAnsi" w:hAnsiTheme="minorHAnsi" w:cstheme="minorHAnsi"/>
          <w:b/>
        </w:rPr>
      </w:pPr>
    </w:p>
    <w:p w14:paraId="337AF914" w14:textId="63D3F159" w:rsidR="001B6A62" w:rsidRPr="00D332BC" w:rsidRDefault="008B1BF4" w:rsidP="009B7C3F">
      <w:pPr>
        <w:spacing w:line="300" w:lineRule="exact"/>
        <w:rPr>
          <w:rFonts w:asciiTheme="minorHAnsi" w:hAnsiTheme="minorHAnsi" w:cstheme="minorHAnsi"/>
          <w:b/>
          <w:color w:val="002060"/>
        </w:rPr>
      </w:pPr>
      <w:r w:rsidRPr="00D332BC">
        <w:rPr>
          <w:rFonts w:asciiTheme="minorHAnsi" w:hAnsiTheme="minorHAnsi" w:cstheme="minorHAnsi"/>
          <w:b/>
          <w:color w:val="002060"/>
        </w:rPr>
        <w:t>Recommendations</w:t>
      </w:r>
      <w:r w:rsidR="00CA57C7" w:rsidRPr="00D332BC">
        <w:rPr>
          <w:rFonts w:asciiTheme="minorHAnsi" w:hAnsiTheme="minorHAnsi" w:cstheme="minorHAnsi"/>
          <w:b/>
          <w:color w:val="002060"/>
        </w:rPr>
        <w:t xml:space="preserve">  </w:t>
      </w:r>
    </w:p>
    <w:p w14:paraId="54DEBE12" w14:textId="002E911C" w:rsidR="00CA57C7" w:rsidRPr="009B7C3F" w:rsidRDefault="00CA57C7" w:rsidP="009B7C3F">
      <w:pPr>
        <w:spacing w:line="300" w:lineRule="exact"/>
        <w:rPr>
          <w:rFonts w:asciiTheme="minorHAnsi" w:hAnsiTheme="minorHAnsi" w:cstheme="minorHAnsi"/>
          <w:b/>
          <w:color w:val="002060"/>
        </w:rPr>
      </w:pPr>
    </w:p>
    <w:p w14:paraId="1581871D" w14:textId="39402F5C" w:rsidR="00CA57C7" w:rsidRPr="009B7C3F" w:rsidRDefault="008B1BF4" w:rsidP="009B7C3F">
      <w:pPr>
        <w:spacing w:line="300" w:lineRule="exact"/>
        <w:rPr>
          <w:rFonts w:asciiTheme="minorHAnsi" w:hAnsiTheme="minorHAnsi" w:cstheme="minorHAnsi"/>
          <w:bCs/>
          <w:u w:val="single"/>
        </w:rPr>
      </w:pPr>
      <w:r w:rsidRPr="009B7C3F">
        <w:rPr>
          <w:rFonts w:asciiTheme="minorHAnsi" w:hAnsiTheme="minorHAnsi" w:cstheme="minorHAnsi"/>
          <w:bCs/>
          <w:u w:val="single"/>
        </w:rPr>
        <w:t>Board efficiency</w:t>
      </w:r>
    </w:p>
    <w:p w14:paraId="37768E7C" w14:textId="77777777" w:rsidR="001B6A62" w:rsidRPr="009B7C3F" w:rsidRDefault="001B6A62" w:rsidP="009B7C3F">
      <w:pPr>
        <w:pStyle w:val="ListParagraph"/>
        <w:spacing w:after="0" w:line="300" w:lineRule="exact"/>
        <w:rPr>
          <w:rFonts w:cstheme="minorHAnsi"/>
          <w:sz w:val="24"/>
          <w:szCs w:val="24"/>
        </w:rPr>
      </w:pPr>
    </w:p>
    <w:p w14:paraId="7039C990" w14:textId="320BDCAA" w:rsidR="00E869DD" w:rsidRPr="0045159D" w:rsidRDefault="008B1BF4" w:rsidP="009B7C3F">
      <w:pPr>
        <w:pStyle w:val="ListParagraph"/>
        <w:numPr>
          <w:ilvl w:val="0"/>
          <w:numId w:val="3"/>
        </w:numPr>
        <w:spacing w:after="0" w:line="300" w:lineRule="exact"/>
        <w:rPr>
          <w:rFonts w:cstheme="minorHAnsi"/>
          <w:sz w:val="24"/>
          <w:szCs w:val="24"/>
        </w:rPr>
      </w:pPr>
      <w:r w:rsidRPr="009B7C3F">
        <w:rPr>
          <w:rFonts w:cstheme="minorHAnsi"/>
          <w:sz w:val="24"/>
          <w:szCs w:val="24"/>
        </w:rPr>
        <w:t xml:space="preserve">Continue </w:t>
      </w:r>
      <w:r w:rsidR="009E3534" w:rsidRPr="009B7C3F">
        <w:rPr>
          <w:rFonts w:cstheme="minorHAnsi"/>
          <w:sz w:val="24"/>
          <w:szCs w:val="24"/>
        </w:rPr>
        <w:t xml:space="preserve">to </w:t>
      </w:r>
      <w:r w:rsidR="0050675F" w:rsidRPr="009B7C3F">
        <w:rPr>
          <w:rFonts w:cstheme="minorHAnsi"/>
          <w:sz w:val="24"/>
          <w:szCs w:val="24"/>
        </w:rPr>
        <w:t>allocat</w:t>
      </w:r>
      <w:r w:rsidR="009E3534" w:rsidRPr="009B7C3F">
        <w:rPr>
          <w:rFonts w:cstheme="minorHAnsi"/>
          <w:sz w:val="24"/>
          <w:szCs w:val="24"/>
        </w:rPr>
        <w:t>e</w:t>
      </w:r>
      <w:r w:rsidR="0050675F" w:rsidRPr="009B7C3F">
        <w:rPr>
          <w:rFonts w:cstheme="minorHAnsi"/>
          <w:sz w:val="24"/>
          <w:szCs w:val="24"/>
        </w:rPr>
        <w:t xml:space="preserve"> particular areas of </w:t>
      </w:r>
      <w:r w:rsidR="001B6A62" w:rsidRPr="009B7C3F">
        <w:rPr>
          <w:rFonts w:cstheme="minorHAnsi"/>
          <w:sz w:val="24"/>
          <w:szCs w:val="24"/>
        </w:rPr>
        <w:t xml:space="preserve">Board </w:t>
      </w:r>
      <w:r w:rsidR="001F31BD" w:rsidRPr="009B7C3F">
        <w:rPr>
          <w:rFonts w:cstheme="minorHAnsi"/>
          <w:sz w:val="24"/>
          <w:szCs w:val="24"/>
        </w:rPr>
        <w:t>activit</w:t>
      </w:r>
      <w:r w:rsidR="00F02E21">
        <w:rPr>
          <w:rFonts w:cstheme="minorHAnsi"/>
          <w:sz w:val="24"/>
          <w:szCs w:val="24"/>
        </w:rPr>
        <w:t>y</w:t>
      </w:r>
      <w:r w:rsidR="001B6A62" w:rsidRPr="009B7C3F">
        <w:rPr>
          <w:rFonts w:cstheme="minorHAnsi"/>
          <w:sz w:val="24"/>
          <w:szCs w:val="24"/>
        </w:rPr>
        <w:t xml:space="preserve"> </w:t>
      </w:r>
      <w:r w:rsidR="0050675F" w:rsidRPr="009B7C3F">
        <w:rPr>
          <w:rFonts w:cstheme="minorHAnsi"/>
          <w:sz w:val="24"/>
          <w:szCs w:val="24"/>
        </w:rPr>
        <w:t xml:space="preserve">to selected Board members </w:t>
      </w:r>
      <w:r w:rsidR="003310B8" w:rsidRPr="009B7C3F">
        <w:rPr>
          <w:rFonts w:cstheme="minorHAnsi"/>
          <w:sz w:val="24"/>
          <w:szCs w:val="24"/>
        </w:rPr>
        <w:t>with lead</w:t>
      </w:r>
      <w:r w:rsidR="003310B8">
        <w:rPr>
          <w:rFonts w:cstheme="minorHAnsi"/>
          <w:sz w:val="24"/>
          <w:szCs w:val="24"/>
        </w:rPr>
        <w:t xml:space="preserve"> responsibility during discussions (changes since 202</w:t>
      </w:r>
      <w:r w:rsidR="005F4D4C">
        <w:rPr>
          <w:rFonts w:cstheme="minorHAnsi"/>
          <w:sz w:val="24"/>
          <w:szCs w:val="24"/>
        </w:rPr>
        <w:t>1</w:t>
      </w:r>
      <w:r w:rsidR="003310B8">
        <w:rPr>
          <w:rFonts w:cstheme="minorHAnsi"/>
          <w:sz w:val="24"/>
          <w:szCs w:val="24"/>
        </w:rPr>
        <w:t xml:space="preserve"> are highlighted</w:t>
      </w:r>
      <w:r w:rsidR="00936344">
        <w:rPr>
          <w:rFonts w:cstheme="minorHAnsi"/>
          <w:sz w:val="24"/>
          <w:szCs w:val="24"/>
        </w:rPr>
        <w:t xml:space="preserve"> in yellow</w:t>
      </w:r>
      <w:r w:rsidR="003310B8">
        <w:rPr>
          <w:rFonts w:cstheme="minorHAnsi"/>
          <w:sz w:val="24"/>
          <w:szCs w:val="24"/>
        </w:rPr>
        <w:t>)</w:t>
      </w:r>
      <w:r w:rsidR="00D332BC">
        <w:rPr>
          <w:rFonts w:cstheme="minorHAnsi"/>
          <w:sz w:val="24"/>
          <w:szCs w:val="24"/>
        </w:rPr>
        <w:t>.</w:t>
      </w:r>
      <w:r w:rsidR="001B6A62" w:rsidRPr="0045159D">
        <w:rPr>
          <w:rFonts w:cstheme="minorHAnsi"/>
          <w:sz w:val="24"/>
          <w:szCs w:val="24"/>
        </w:rPr>
        <w:t xml:space="preserve">  </w:t>
      </w:r>
    </w:p>
    <w:p w14:paraId="204D0EA2" w14:textId="546D7F44" w:rsidR="006618E4" w:rsidRDefault="006618E4" w:rsidP="009B7C3F">
      <w:pPr>
        <w:pStyle w:val="ListParagraph"/>
        <w:spacing w:after="0" w:line="300" w:lineRule="exact"/>
        <w:rPr>
          <w:rFonts w:cstheme="minorHAnsi"/>
          <w:sz w:val="24"/>
          <w:szCs w:val="24"/>
        </w:rPr>
      </w:pPr>
    </w:p>
    <w:p w14:paraId="07B8399C" w14:textId="77777777" w:rsidR="00F02E21" w:rsidRPr="0045159D" w:rsidRDefault="00F02E21" w:rsidP="009B7C3F">
      <w:pPr>
        <w:pStyle w:val="ListParagraph"/>
        <w:spacing w:after="0" w:line="300" w:lineRule="exact"/>
        <w:rPr>
          <w:rFonts w:cstheme="minorHAnsi"/>
          <w:sz w:val="24"/>
          <w:szCs w:val="24"/>
        </w:rPr>
      </w:pPr>
    </w:p>
    <w:tbl>
      <w:tblPr>
        <w:tblStyle w:val="TableGrid"/>
        <w:tblW w:w="92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2410"/>
        <w:gridCol w:w="1701"/>
      </w:tblGrid>
      <w:tr w:rsidR="00473628" w14:paraId="00859054" w14:textId="77777777" w:rsidTr="003F31F0">
        <w:tc>
          <w:tcPr>
            <w:tcW w:w="5092" w:type="dxa"/>
            <w:tcBorders>
              <w:top w:val="single" w:sz="4" w:space="0" w:color="auto"/>
              <w:bottom w:val="single" w:sz="4" w:space="0" w:color="auto"/>
            </w:tcBorders>
          </w:tcPr>
          <w:p w14:paraId="239478C1" w14:textId="77777777" w:rsidR="001B6A62" w:rsidRPr="0045159D" w:rsidRDefault="008B1BF4" w:rsidP="009B7C3F">
            <w:pPr>
              <w:pStyle w:val="ListParagraph"/>
              <w:spacing w:after="0" w:line="300" w:lineRule="exact"/>
              <w:ind w:left="0"/>
              <w:rPr>
                <w:rFonts w:cstheme="minorHAnsi"/>
                <w:b/>
                <w:sz w:val="24"/>
                <w:szCs w:val="24"/>
              </w:rPr>
            </w:pPr>
            <w:r w:rsidRPr="0045159D">
              <w:rPr>
                <w:rFonts w:cstheme="minorHAnsi"/>
                <w:b/>
                <w:sz w:val="24"/>
                <w:szCs w:val="24"/>
              </w:rPr>
              <w:lastRenderedPageBreak/>
              <w:t>Area</w:t>
            </w:r>
          </w:p>
        </w:tc>
        <w:tc>
          <w:tcPr>
            <w:tcW w:w="2410" w:type="dxa"/>
            <w:tcBorders>
              <w:top w:val="single" w:sz="4" w:space="0" w:color="auto"/>
              <w:bottom w:val="single" w:sz="4" w:space="0" w:color="auto"/>
            </w:tcBorders>
          </w:tcPr>
          <w:p w14:paraId="11E93C76" w14:textId="77777777" w:rsidR="001B6A62" w:rsidRPr="0045159D" w:rsidRDefault="008B1BF4" w:rsidP="009B7C3F">
            <w:pPr>
              <w:pStyle w:val="ListParagraph"/>
              <w:spacing w:after="0" w:line="300" w:lineRule="exact"/>
              <w:ind w:left="0"/>
              <w:rPr>
                <w:rFonts w:cstheme="minorHAnsi"/>
                <w:b/>
                <w:sz w:val="24"/>
                <w:szCs w:val="24"/>
              </w:rPr>
            </w:pPr>
            <w:r w:rsidRPr="0045159D">
              <w:rPr>
                <w:rFonts w:cstheme="minorHAnsi"/>
                <w:b/>
                <w:sz w:val="24"/>
                <w:szCs w:val="24"/>
              </w:rPr>
              <w:t>Includes</w:t>
            </w:r>
          </w:p>
        </w:tc>
        <w:tc>
          <w:tcPr>
            <w:tcW w:w="1701" w:type="dxa"/>
            <w:tcBorders>
              <w:top w:val="single" w:sz="4" w:space="0" w:color="auto"/>
              <w:bottom w:val="single" w:sz="4" w:space="0" w:color="auto"/>
            </w:tcBorders>
          </w:tcPr>
          <w:p w14:paraId="3BC1451F" w14:textId="77777777" w:rsidR="001B6A62" w:rsidRPr="0045159D" w:rsidRDefault="008B1BF4" w:rsidP="009B7C3F">
            <w:pPr>
              <w:pStyle w:val="ListParagraph"/>
              <w:spacing w:after="0" w:line="300" w:lineRule="exact"/>
              <w:ind w:left="0"/>
              <w:rPr>
                <w:rFonts w:cstheme="minorHAnsi"/>
                <w:b/>
                <w:sz w:val="24"/>
                <w:szCs w:val="24"/>
              </w:rPr>
            </w:pPr>
            <w:r w:rsidRPr="0045159D">
              <w:rPr>
                <w:rFonts w:cstheme="minorHAnsi"/>
                <w:b/>
                <w:sz w:val="24"/>
                <w:szCs w:val="24"/>
              </w:rPr>
              <w:t>Members</w:t>
            </w:r>
          </w:p>
        </w:tc>
      </w:tr>
      <w:tr w:rsidR="00473628" w14:paraId="60352C2E" w14:textId="77777777" w:rsidTr="003F31F0">
        <w:tc>
          <w:tcPr>
            <w:tcW w:w="5092" w:type="dxa"/>
            <w:tcBorders>
              <w:top w:val="single" w:sz="4" w:space="0" w:color="auto"/>
              <w:bottom w:val="dashed" w:sz="4" w:space="0" w:color="auto"/>
            </w:tcBorders>
          </w:tcPr>
          <w:p w14:paraId="1EFEA6BB" w14:textId="77777777" w:rsidR="001B6A62" w:rsidRPr="0045159D" w:rsidRDefault="008B1BF4" w:rsidP="009B7C3F">
            <w:pPr>
              <w:pStyle w:val="ListParagraph"/>
              <w:spacing w:after="0" w:line="300" w:lineRule="exact"/>
              <w:ind w:left="0"/>
              <w:rPr>
                <w:rFonts w:cstheme="minorHAnsi"/>
                <w:sz w:val="24"/>
                <w:szCs w:val="24"/>
              </w:rPr>
            </w:pPr>
            <w:r w:rsidRPr="0045159D">
              <w:rPr>
                <w:rFonts w:cstheme="minorHAnsi"/>
                <w:sz w:val="24"/>
                <w:szCs w:val="24"/>
              </w:rPr>
              <w:t>Compliance with regulations and statutory guidance</w:t>
            </w:r>
          </w:p>
        </w:tc>
        <w:tc>
          <w:tcPr>
            <w:tcW w:w="2410" w:type="dxa"/>
            <w:tcBorders>
              <w:top w:val="single" w:sz="4" w:space="0" w:color="auto"/>
              <w:bottom w:val="dashed" w:sz="4" w:space="0" w:color="auto"/>
            </w:tcBorders>
          </w:tcPr>
          <w:p w14:paraId="2A4F20F6" w14:textId="4C9A9226" w:rsidR="001B6A62" w:rsidRPr="0045159D" w:rsidRDefault="008B1BF4" w:rsidP="009B7C3F">
            <w:pPr>
              <w:pStyle w:val="ListParagraph"/>
              <w:spacing w:after="0" w:line="300" w:lineRule="exact"/>
              <w:ind w:left="0"/>
              <w:rPr>
                <w:rFonts w:cstheme="minorHAnsi"/>
                <w:sz w:val="24"/>
                <w:szCs w:val="24"/>
              </w:rPr>
            </w:pPr>
            <w:r w:rsidRPr="0045159D">
              <w:rPr>
                <w:rFonts w:cstheme="minorHAnsi"/>
                <w:sz w:val="24"/>
                <w:szCs w:val="24"/>
              </w:rPr>
              <w:t>TPR, LGPS regulations</w:t>
            </w:r>
          </w:p>
        </w:tc>
        <w:tc>
          <w:tcPr>
            <w:tcW w:w="1701" w:type="dxa"/>
            <w:tcBorders>
              <w:top w:val="single" w:sz="4" w:space="0" w:color="auto"/>
              <w:bottom w:val="dashed" w:sz="4" w:space="0" w:color="auto"/>
            </w:tcBorders>
          </w:tcPr>
          <w:p w14:paraId="38B05838" w14:textId="7BEFDF24" w:rsidR="001B6A62" w:rsidRPr="0045159D" w:rsidRDefault="008B1BF4" w:rsidP="009B7C3F">
            <w:pPr>
              <w:pStyle w:val="ListParagraph"/>
              <w:spacing w:after="0" w:line="300" w:lineRule="exact"/>
              <w:ind w:left="0"/>
              <w:rPr>
                <w:rFonts w:cstheme="minorHAnsi"/>
                <w:sz w:val="24"/>
                <w:szCs w:val="24"/>
              </w:rPr>
            </w:pPr>
            <w:r w:rsidRPr="0045159D">
              <w:rPr>
                <w:rFonts w:cstheme="minorHAnsi"/>
                <w:sz w:val="24"/>
                <w:szCs w:val="24"/>
              </w:rPr>
              <w:t>KH</w:t>
            </w:r>
            <w:r w:rsidR="00C85688" w:rsidRPr="0045159D">
              <w:rPr>
                <w:rFonts w:cstheme="minorHAnsi"/>
                <w:sz w:val="24"/>
                <w:szCs w:val="24"/>
              </w:rPr>
              <w:t xml:space="preserve">, </w:t>
            </w:r>
            <w:r w:rsidR="00193D48" w:rsidRPr="00193D48">
              <w:rPr>
                <w:rFonts w:cstheme="minorHAnsi"/>
                <w:sz w:val="24"/>
                <w:szCs w:val="24"/>
                <w:highlight w:val="yellow"/>
              </w:rPr>
              <w:t>KE</w:t>
            </w:r>
          </w:p>
        </w:tc>
      </w:tr>
      <w:tr w:rsidR="00473628" w14:paraId="236EDC27" w14:textId="77777777" w:rsidTr="003F31F0">
        <w:tc>
          <w:tcPr>
            <w:tcW w:w="5092" w:type="dxa"/>
            <w:tcBorders>
              <w:top w:val="dashed" w:sz="4" w:space="0" w:color="auto"/>
              <w:bottom w:val="dashed" w:sz="4" w:space="0" w:color="auto"/>
            </w:tcBorders>
          </w:tcPr>
          <w:p w14:paraId="72ECBBF9" w14:textId="77777777" w:rsidR="001B6A62" w:rsidRPr="0045159D" w:rsidRDefault="008B1BF4" w:rsidP="009B7C3F">
            <w:pPr>
              <w:pStyle w:val="ListParagraph"/>
              <w:spacing w:after="0" w:line="300" w:lineRule="exact"/>
              <w:ind w:left="0"/>
              <w:rPr>
                <w:rFonts w:cstheme="minorHAnsi"/>
                <w:sz w:val="24"/>
                <w:szCs w:val="24"/>
              </w:rPr>
            </w:pPr>
            <w:r w:rsidRPr="0045159D">
              <w:rPr>
                <w:rFonts w:cstheme="minorHAnsi"/>
                <w:sz w:val="24"/>
                <w:szCs w:val="24"/>
              </w:rPr>
              <w:t xml:space="preserve">Communications </w:t>
            </w:r>
          </w:p>
        </w:tc>
        <w:tc>
          <w:tcPr>
            <w:tcW w:w="2410" w:type="dxa"/>
            <w:tcBorders>
              <w:top w:val="dashed" w:sz="4" w:space="0" w:color="auto"/>
              <w:bottom w:val="dashed" w:sz="4" w:space="0" w:color="auto"/>
            </w:tcBorders>
          </w:tcPr>
          <w:p w14:paraId="7EF4226F" w14:textId="3F3254B3" w:rsidR="001B6A62" w:rsidRPr="0045159D" w:rsidRDefault="008B1BF4" w:rsidP="009B7C3F">
            <w:pPr>
              <w:pStyle w:val="ListParagraph"/>
              <w:spacing w:after="0" w:line="300" w:lineRule="exact"/>
              <w:ind w:left="0"/>
              <w:rPr>
                <w:rFonts w:cstheme="minorHAnsi"/>
                <w:sz w:val="24"/>
                <w:szCs w:val="24"/>
              </w:rPr>
            </w:pPr>
            <w:r w:rsidRPr="0045159D">
              <w:rPr>
                <w:rFonts w:cstheme="minorHAnsi"/>
                <w:sz w:val="24"/>
                <w:szCs w:val="24"/>
              </w:rPr>
              <w:t xml:space="preserve">Engagement, </w:t>
            </w:r>
            <w:r w:rsidR="00ED2AD2" w:rsidRPr="0045159D">
              <w:rPr>
                <w:rFonts w:cstheme="minorHAnsi"/>
                <w:sz w:val="24"/>
                <w:szCs w:val="24"/>
              </w:rPr>
              <w:br/>
            </w:r>
            <w:r w:rsidRPr="0045159D">
              <w:rPr>
                <w:rFonts w:cstheme="minorHAnsi"/>
                <w:sz w:val="24"/>
                <w:szCs w:val="24"/>
              </w:rPr>
              <w:t>comms policy</w:t>
            </w:r>
          </w:p>
        </w:tc>
        <w:tc>
          <w:tcPr>
            <w:tcW w:w="1701" w:type="dxa"/>
            <w:tcBorders>
              <w:top w:val="dashed" w:sz="4" w:space="0" w:color="auto"/>
              <w:bottom w:val="dashed" w:sz="4" w:space="0" w:color="auto"/>
            </w:tcBorders>
          </w:tcPr>
          <w:p w14:paraId="76D9FA93" w14:textId="61394915" w:rsidR="001B6A62" w:rsidRPr="0045159D" w:rsidRDefault="008B1BF4" w:rsidP="009B7C3F">
            <w:pPr>
              <w:pStyle w:val="ListParagraph"/>
              <w:spacing w:after="0" w:line="300" w:lineRule="exact"/>
              <w:ind w:left="0"/>
              <w:rPr>
                <w:rFonts w:cstheme="minorHAnsi"/>
                <w:sz w:val="24"/>
                <w:szCs w:val="24"/>
              </w:rPr>
            </w:pPr>
            <w:r w:rsidRPr="0045159D">
              <w:rPr>
                <w:rFonts w:cstheme="minorHAnsi"/>
                <w:sz w:val="24"/>
                <w:szCs w:val="24"/>
              </w:rPr>
              <w:t>DP</w:t>
            </w:r>
            <w:r w:rsidR="00305B0B" w:rsidRPr="0045159D">
              <w:rPr>
                <w:rFonts w:cstheme="minorHAnsi"/>
                <w:sz w:val="24"/>
                <w:szCs w:val="24"/>
              </w:rPr>
              <w:t xml:space="preserve">, </w:t>
            </w:r>
            <w:r w:rsidR="00233769" w:rsidRPr="00193D48">
              <w:rPr>
                <w:rFonts w:cstheme="minorHAnsi"/>
                <w:sz w:val="24"/>
                <w:szCs w:val="24"/>
              </w:rPr>
              <w:t>CG</w:t>
            </w:r>
          </w:p>
        </w:tc>
      </w:tr>
      <w:tr w:rsidR="00473628" w14:paraId="14EA3DFE" w14:textId="77777777" w:rsidTr="003F31F0">
        <w:tc>
          <w:tcPr>
            <w:tcW w:w="5092" w:type="dxa"/>
            <w:tcBorders>
              <w:top w:val="dashed" w:sz="4" w:space="0" w:color="auto"/>
              <w:bottom w:val="dashed" w:sz="4" w:space="0" w:color="auto"/>
            </w:tcBorders>
          </w:tcPr>
          <w:p w14:paraId="6F009CA8" w14:textId="77777777" w:rsidR="001B6A62" w:rsidRPr="0045159D" w:rsidRDefault="008B1BF4" w:rsidP="009B7C3F">
            <w:pPr>
              <w:pStyle w:val="ListParagraph"/>
              <w:spacing w:after="0" w:line="300" w:lineRule="exact"/>
              <w:ind w:left="0"/>
              <w:rPr>
                <w:rFonts w:cstheme="minorHAnsi"/>
                <w:sz w:val="24"/>
                <w:szCs w:val="24"/>
              </w:rPr>
            </w:pPr>
            <w:r w:rsidRPr="0045159D">
              <w:rPr>
                <w:rFonts w:cstheme="minorHAnsi"/>
                <w:sz w:val="24"/>
                <w:szCs w:val="24"/>
              </w:rPr>
              <w:t>Administration</w:t>
            </w:r>
          </w:p>
        </w:tc>
        <w:tc>
          <w:tcPr>
            <w:tcW w:w="2410" w:type="dxa"/>
            <w:tcBorders>
              <w:top w:val="dashed" w:sz="4" w:space="0" w:color="auto"/>
              <w:bottom w:val="dashed" w:sz="4" w:space="0" w:color="auto"/>
            </w:tcBorders>
          </w:tcPr>
          <w:p w14:paraId="0586C6BB" w14:textId="60E58801" w:rsidR="001B6A62" w:rsidRPr="0045159D" w:rsidRDefault="008B1BF4" w:rsidP="009B7C3F">
            <w:pPr>
              <w:pStyle w:val="ListParagraph"/>
              <w:spacing w:after="0" w:line="300" w:lineRule="exact"/>
              <w:ind w:left="0"/>
              <w:rPr>
                <w:rFonts w:cstheme="minorHAnsi"/>
                <w:sz w:val="24"/>
                <w:szCs w:val="24"/>
              </w:rPr>
            </w:pPr>
            <w:r w:rsidRPr="0045159D">
              <w:rPr>
                <w:rFonts w:cstheme="minorHAnsi"/>
                <w:sz w:val="24"/>
                <w:szCs w:val="24"/>
              </w:rPr>
              <w:t xml:space="preserve">KPIs, ABSs, </w:t>
            </w:r>
            <w:r w:rsidR="00ED2AD2" w:rsidRPr="0045159D">
              <w:rPr>
                <w:rFonts w:cstheme="minorHAnsi"/>
                <w:sz w:val="24"/>
                <w:szCs w:val="24"/>
              </w:rPr>
              <w:br/>
            </w:r>
            <w:r w:rsidRPr="0045159D">
              <w:rPr>
                <w:rFonts w:cstheme="minorHAnsi"/>
                <w:sz w:val="24"/>
                <w:szCs w:val="24"/>
              </w:rPr>
              <w:t>admin breaches</w:t>
            </w:r>
          </w:p>
        </w:tc>
        <w:tc>
          <w:tcPr>
            <w:tcW w:w="1701" w:type="dxa"/>
            <w:tcBorders>
              <w:top w:val="dashed" w:sz="4" w:space="0" w:color="auto"/>
              <w:bottom w:val="dashed" w:sz="4" w:space="0" w:color="auto"/>
            </w:tcBorders>
          </w:tcPr>
          <w:p w14:paraId="1E82A46A" w14:textId="77777777" w:rsidR="001B6A62" w:rsidRPr="0045159D" w:rsidRDefault="008B1BF4" w:rsidP="009B7C3F">
            <w:pPr>
              <w:pStyle w:val="ListParagraph"/>
              <w:spacing w:after="0" w:line="300" w:lineRule="exact"/>
              <w:ind w:left="0"/>
              <w:rPr>
                <w:rFonts w:cstheme="minorHAnsi"/>
                <w:sz w:val="24"/>
                <w:szCs w:val="24"/>
              </w:rPr>
            </w:pPr>
            <w:r w:rsidRPr="0045159D">
              <w:rPr>
                <w:rFonts w:cstheme="minorHAnsi"/>
                <w:sz w:val="24"/>
                <w:szCs w:val="24"/>
              </w:rPr>
              <w:t>YM, ST</w:t>
            </w:r>
          </w:p>
        </w:tc>
      </w:tr>
      <w:tr w:rsidR="00473628" w14:paraId="31A598F5" w14:textId="77777777" w:rsidTr="003F31F0">
        <w:tc>
          <w:tcPr>
            <w:tcW w:w="5092" w:type="dxa"/>
            <w:tcBorders>
              <w:top w:val="dashed" w:sz="4" w:space="0" w:color="auto"/>
              <w:bottom w:val="dashed" w:sz="4" w:space="0" w:color="auto"/>
            </w:tcBorders>
          </w:tcPr>
          <w:p w14:paraId="7958F7AF" w14:textId="77777777" w:rsidR="001B6A62" w:rsidRPr="0045159D" w:rsidRDefault="008B1BF4" w:rsidP="009B7C3F">
            <w:pPr>
              <w:pStyle w:val="ListParagraph"/>
              <w:spacing w:after="0" w:line="300" w:lineRule="exact"/>
              <w:ind w:left="0"/>
              <w:rPr>
                <w:rFonts w:cstheme="minorHAnsi"/>
                <w:sz w:val="24"/>
                <w:szCs w:val="24"/>
              </w:rPr>
            </w:pPr>
            <w:r w:rsidRPr="0045159D">
              <w:rPr>
                <w:rFonts w:cstheme="minorHAnsi"/>
                <w:sz w:val="24"/>
                <w:szCs w:val="24"/>
              </w:rPr>
              <w:t>IT</w:t>
            </w:r>
          </w:p>
        </w:tc>
        <w:tc>
          <w:tcPr>
            <w:tcW w:w="2410" w:type="dxa"/>
            <w:tcBorders>
              <w:top w:val="dashed" w:sz="4" w:space="0" w:color="auto"/>
              <w:bottom w:val="dashed" w:sz="4" w:space="0" w:color="auto"/>
            </w:tcBorders>
          </w:tcPr>
          <w:p w14:paraId="6523008A" w14:textId="563A0A4C" w:rsidR="001B6A62" w:rsidRPr="0045159D" w:rsidRDefault="008B1BF4" w:rsidP="009B7C3F">
            <w:pPr>
              <w:pStyle w:val="ListParagraph"/>
              <w:spacing w:after="0" w:line="300" w:lineRule="exact"/>
              <w:ind w:left="0"/>
              <w:rPr>
                <w:rFonts w:cstheme="minorHAnsi"/>
                <w:sz w:val="24"/>
                <w:szCs w:val="24"/>
              </w:rPr>
            </w:pPr>
            <w:r>
              <w:rPr>
                <w:rFonts w:cstheme="minorHAnsi"/>
                <w:sz w:val="24"/>
                <w:szCs w:val="24"/>
              </w:rPr>
              <w:t>systems</w:t>
            </w:r>
            <w:r w:rsidRPr="0045159D">
              <w:rPr>
                <w:rFonts w:cstheme="minorHAnsi"/>
                <w:sz w:val="24"/>
                <w:szCs w:val="24"/>
              </w:rPr>
              <w:t xml:space="preserve"> </w:t>
            </w:r>
            <w:r w:rsidR="00ED2AD2" w:rsidRPr="0045159D">
              <w:rPr>
                <w:rFonts w:cstheme="minorHAnsi"/>
                <w:sz w:val="24"/>
                <w:szCs w:val="24"/>
              </w:rPr>
              <w:br/>
            </w:r>
            <w:r w:rsidR="001F31BD" w:rsidRPr="0045159D">
              <w:rPr>
                <w:rFonts w:cstheme="minorHAnsi"/>
                <w:sz w:val="24"/>
                <w:szCs w:val="24"/>
              </w:rPr>
              <w:t>d</w:t>
            </w:r>
            <w:r w:rsidRPr="0045159D">
              <w:rPr>
                <w:rFonts w:cstheme="minorHAnsi"/>
                <w:sz w:val="24"/>
                <w:szCs w:val="24"/>
              </w:rPr>
              <w:t xml:space="preserve">ata protection, </w:t>
            </w:r>
            <w:r w:rsidR="001F31BD" w:rsidRPr="0045159D">
              <w:rPr>
                <w:rFonts w:cstheme="minorHAnsi"/>
                <w:sz w:val="24"/>
                <w:szCs w:val="24"/>
              </w:rPr>
              <w:t>c</w:t>
            </w:r>
            <w:r w:rsidRPr="0045159D">
              <w:rPr>
                <w:rFonts w:cstheme="minorHAnsi"/>
                <w:sz w:val="24"/>
                <w:szCs w:val="24"/>
              </w:rPr>
              <w:t>yber</w:t>
            </w:r>
          </w:p>
        </w:tc>
        <w:tc>
          <w:tcPr>
            <w:tcW w:w="1701" w:type="dxa"/>
            <w:tcBorders>
              <w:top w:val="dashed" w:sz="4" w:space="0" w:color="auto"/>
              <w:bottom w:val="dashed" w:sz="4" w:space="0" w:color="auto"/>
            </w:tcBorders>
          </w:tcPr>
          <w:p w14:paraId="0AD893AA" w14:textId="739AE574" w:rsidR="001B6A62" w:rsidRPr="0045159D" w:rsidRDefault="008B1BF4" w:rsidP="009B7C3F">
            <w:pPr>
              <w:pStyle w:val="ListParagraph"/>
              <w:spacing w:after="0" w:line="300" w:lineRule="exact"/>
              <w:ind w:left="0"/>
              <w:rPr>
                <w:rFonts w:cstheme="minorHAnsi"/>
                <w:sz w:val="24"/>
                <w:szCs w:val="24"/>
              </w:rPr>
            </w:pPr>
            <w:r w:rsidRPr="00193D48">
              <w:rPr>
                <w:rFonts w:cstheme="minorHAnsi"/>
                <w:sz w:val="24"/>
                <w:szCs w:val="24"/>
                <w:highlight w:val="yellow"/>
              </w:rPr>
              <w:t>G</w:t>
            </w:r>
            <w:r w:rsidR="009E3534" w:rsidRPr="00193D48">
              <w:rPr>
                <w:rFonts w:cstheme="minorHAnsi"/>
                <w:sz w:val="24"/>
                <w:szCs w:val="24"/>
                <w:highlight w:val="yellow"/>
              </w:rPr>
              <w:t>P</w:t>
            </w:r>
            <w:r w:rsidR="009E3534" w:rsidRPr="0045159D">
              <w:rPr>
                <w:rFonts w:cstheme="minorHAnsi"/>
                <w:sz w:val="24"/>
                <w:szCs w:val="24"/>
              </w:rPr>
              <w:t xml:space="preserve">, </w:t>
            </w:r>
            <w:r w:rsidR="00233769" w:rsidRPr="00193D48">
              <w:rPr>
                <w:rFonts w:cstheme="minorHAnsi"/>
                <w:sz w:val="24"/>
                <w:szCs w:val="24"/>
              </w:rPr>
              <w:t>MS</w:t>
            </w:r>
          </w:p>
        </w:tc>
      </w:tr>
      <w:tr w:rsidR="00473628" w14:paraId="2E3B7801" w14:textId="77777777" w:rsidTr="003F31F0">
        <w:tc>
          <w:tcPr>
            <w:tcW w:w="5092" w:type="dxa"/>
            <w:tcBorders>
              <w:top w:val="dashed" w:sz="4" w:space="0" w:color="auto"/>
              <w:bottom w:val="dashed" w:sz="4" w:space="0" w:color="auto"/>
            </w:tcBorders>
          </w:tcPr>
          <w:p w14:paraId="38E9AB52" w14:textId="14CD8D47" w:rsidR="001B6A62" w:rsidRPr="0045159D" w:rsidRDefault="008B1BF4" w:rsidP="009B7C3F">
            <w:pPr>
              <w:pStyle w:val="ListParagraph"/>
              <w:spacing w:after="0" w:line="300" w:lineRule="exact"/>
              <w:ind w:left="0"/>
              <w:rPr>
                <w:rFonts w:cstheme="minorHAnsi"/>
                <w:sz w:val="24"/>
                <w:szCs w:val="24"/>
              </w:rPr>
            </w:pPr>
            <w:r w:rsidRPr="0045159D">
              <w:rPr>
                <w:rFonts w:cstheme="minorHAnsi"/>
                <w:sz w:val="24"/>
                <w:szCs w:val="24"/>
              </w:rPr>
              <w:t xml:space="preserve">Investment </w:t>
            </w:r>
            <w:r w:rsidR="00042548" w:rsidRPr="0045159D">
              <w:rPr>
                <w:rFonts w:cstheme="minorHAnsi"/>
                <w:sz w:val="24"/>
                <w:szCs w:val="24"/>
              </w:rPr>
              <w:t>policy documents</w:t>
            </w:r>
          </w:p>
        </w:tc>
        <w:tc>
          <w:tcPr>
            <w:tcW w:w="2410" w:type="dxa"/>
            <w:tcBorders>
              <w:top w:val="dashed" w:sz="4" w:space="0" w:color="auto"/>
              <w:bottom w:val="dashed" w:sz="4" w:space="0" w:color="auto"/>
            </w:tcBorders>
          </w:tcPr>
          <w:p w14:paraId="775E4B18" w14:textId="609F8426" w:rsidR="001B6A62" w:rsidRPr="0045159D" w:rsidRDefault="008B1BF4" w:rsidP="009B7C3F">
            <w:pPr>
              <w:pStyle w:val="ListParagraph"/>
              <w:spacing w:after="0" w:line="300" w:lineRule="exact"/>
              <w:ind w:left="0"/>
              <w:rPr>
                <w:rFonts w:cstheme="minorHAnsi"/>
                <w:sz w:val="24"/>
                <w:szCs w:val="24"/>
              </w:rPr>
            </w:pPr>
            <w:r w:rsidRPr="0045159D">
              <w:rPr>
                <w:rFonts w:cstheme="minorHAnsi"/>
                <w:sz w:val="24"/>
                <w:szCs w:val="24"/>
              </w:rPr>
              <w:t xml:space="preserve">ISS, </w:t>
            </w:r>
            <w:r w:rsidR="001F31BD" w:rsidRPr="0045159D">
              <w:rPr>
                <w:rFonts w:cstheme="minorHAnsi"/>
                <w:sz w:val="24"/>
                <w:szCs w:val="24"/>
              </w:rPr>
              <w:t>a</w:t>
            </w:r>
            <w:r w:rsidRPr="0045159D">
              <w:rPr>
                <w:rFonts w:cstheme="minorHAnsi"/>
                <w:sz w:val="24"/>
                <w:szCs w:val="24"/>
              </w:rPr>
              <w:t xml:space="preserve">ctuarial report, </w:t>
            </w:r>
            <w:r w:rsidR="00ED2AD2" w:rsidRPr="0045159D">
              <w:rPr>
                <w:rFonts w:cstheme="minorHAnsi"/>
                <w:sz w:val="24"/>
                <w:szCs w:val="24"/>
              </w:rPr>
              <w:t>r</w:t>
            </w:r>
            <w:r w:rsidRPr="0045159D">
              <w:rPr>
                <w:rFonts w:cstheme="minorHAnsi"/>
                <w:sz w:val="24"/>
                <w:szCs w:val="24"/>
              </w:rPr>
              <w:t>esponsible Investment</w:t>
            </w:r>
          </w:p>
        </w:tc>
        <w:tc>
          <w:tcPr>
            <w:tcW w:w="1701" w:type="dxa"/>
            <w:tcBorders>
              <w:top w:val="dashed" w:sz="4" w:space="0" w:color="auto"/>
              <w:bottom w:val="dashed" w:sz="4" w:space="0" w:color="auto"/>
            </w:tcBorders>
          </w:tcPr>
          <w:p w14:paraId="7773BD8B" w14:textId="0247E9D3" w:rsidR="001B6A62" w:rsidRPr="0045159D" w:rsidRDefault="008B1BF4" w:rsidP="009B7C3F">
            <w:pPr>
              <w:pStyle w:val="ListParagraph"/>
              <w:spacing w:after="0" w:line="300" w:lineRule="exact"/>
              <w:ind w:left="0"/>
              <w:rPr>
                <w:rFonts w:cstheme="minorHAnsi"/>
                <w:sz w:val="24"/>
                <w:szCs w:val="24"/>
              </w:rPr>
            </w:pPr>
            <w:r w:rsidRPr="0045159D">
              <w:rPr>
                <w:rFonts w:cstheme="minorHAnsi"/>
                <w:sz w:val="24"/>
                <w:szCs w:val="24"/>
              </w:rPr>
              <w:t>DP, ST</w:t>
            </w:r>
          </w:p>
        </w:tc>
      </w:tr>
      <w:tr w:rsidR="00473628" w14:paraId="31E552FF" w14:textId="77777777" w:rsidTr="003F31F0">
        <w:tc>
          <w:tcPr>
            <w:tcW w:w="5092" w:type="dxa"/>
            <w:tcBorders>
              <w:top w:val="dashed" w:sz="4" w:space="0" w:color="auto"/>
              <w:bottom w:val="dashed" w:sz="4" w:space="0" w:color="auto"/>
            </w:tcBorders>
          </w:tcPr>
          <w:p w14:paraId="3A77979B" w14:textId="7E1C9446" w:rsidR="001B6A62" w:rsidRPr="0045159D" w:rsidRDefault="008B1BF4" w:rsidP="009B7C3F">
            <w:pPr>
              <w:pStyle w:val="ListParagraph"/>
              <w:spacing w:after="0" w:line="300" w:lineRule="exact"/>
              <w:ind w:left="0"/>
              <w:rPr>
                <w:rFonts w:cstheme="minorHAnsi"/>
                <w:sz w:val="24"/>
                <w:szCs w:val="24"/>
              </w:rPr>
            </w:pPr>
            <w:r w:rsidRPr="0045159D">
              <w:rPr>
                <w:rFonts w:cstheme="minorHAnsi"/>
                <w:sz w:val="24"/>
                <w:szCs w:val="24"/>
              </w:rPr>
              <w:t xml:space="preserve">Service </w:t>
            </w:r>
            <w:r w:rsidR="009270B4" w:rsidRPr="0045159D">
              <w:rPr>
                <w:rFonts w:cstheme="minorHAnsi"/>
                <w:sz w:val="24"/>
                <w:szCs w:val="24"/>
              </w:rPr>
              <w:t>p</w:t>
            </w:r>
            <w:r w:rsidRPr="0045159D">
              <w:rPr>
                <w:rFonts w:cstheme="minorHAnsi"/>
                <w:sz w:val="24"/>
                <w:szCs w:val="24"/>
              </w:rPr>
              <w:t>roviders governance</w:t>
            </w:r>
          </w:p>
        </w:tc>
        <w:tc>
          <w:tcPr>
            <w:tcW w:w="2410" w:type="dxa"/>
            <w:tcBorders>
              <w:top w:val="dashed" w:sz="4" w:space="0" w:color="auto"/>
              <w:bottom w:val="dashed" w:sz="4" w:space="0" w:color="auto"/>
            </w:tcBorders>
          </w:tcPr>
          <w:p w14:paraId="18FFD59A" w14:textId="77777777" w:rsidR="001B6A62" w:rsidRPr="0045159D" w:rsidRDefault="008B1BF4" w:rsidP="009B7C3F">
            <w:pPr>
              <w:pStyle w:val="ListParagraph"/>
              <w:spacing w:after="0" w:line="300" w:lineRule="exact"/>
              <w:ind w:left="0"/>
              <w:rPr>
                <w:rFonts w:cstheme="minorHAnsi"/>
                <w:sz w:val="24"/>
                <w:szCs w:val="24"/>
              </w:rPr>
            </w:pPr>
            <w:r w:rsidRPr="0045159D">
              <w:rPr>
                <w:rFonts w:cstheme="minorHAnsi"/>
                <w:sz w:val="24"/>
                <w:szCs w:val="24"/>
              </w:rPr>
              <w:t xml:space="preserve">LPP, </w:t>
            </w:r>
            <w:r w:rsidRPr="0045159D">
              <w:rPr>
                <w:rFonts w:cstheme="minorHAnsi"/>
                <w:sz w:val="24"/>
                <w:szCs w:val="24"/>
              </w:rPr>
              <w:t>custodian, audit</w:t>
            </w:r>
          </w:p>
        </w:tc>
        <w:tc>
          <w:tcPr>
            <w:tcW w:w="1701" w:type="dxa"/>
            <w:tcBorders>
              <w:top w:val="dashed" w:sz="4" w:space="0" w:color="auto"/>
              <w:bottom w:val="dashed" w:sz="4" w:space="0" w:color="auto"/>
            </w:tcBorders>
          </w:tcPr>
          <w:p w14:paraId="29B22294" w14:textId="6F422C9C" w:rsidR="001B6A62" w:rsidRPr="0045159D" w:rsidRDefault="008B1BF4" w:rsidP="009B7C3F">
            <w:pPr>
              <w:pStyle w:val="ListParagraph"/>
              <w:spacing w:after="0" w:line="300" w:lineRule="exact"/>
              <w:ind w:left="0"/>
              <w:rPr>
                <w:rFonts w:cstheme="minorHAnsi"/>
                <w:sz w:val="24"/>
                <w:szCs w:val="24"/>
              </w:rPr>
            </w:pPr>
            <w:r w:rsidRPr="0045159D">
              <w:rPr>
                <w:rFonts w:cstheme="minorHAnsi"/>
                <w:sz w:val="24"/>
                <w:szCs w:val="24"/>
              </w:rPr>
              <w:t xml:space="preserve"> </w:t>
            </w:r>
            <w:r w:rsidR="00193D48" w:rsidRPr="00193D48">
              <w:rPr>
                <w:rFonts w:cstheme="minorHAnsi"/>
                <w:sz w:val="24"/>
                <w:szCs w:val="24"/>
                <w:highlight w:val="yellow"/>
              </w:rPr>
              <w:t>G</w:t>
            </w:r>
            <w:r w:rsidRPr="00193D48">
              <w:rPr>
                <w:rFonts w:cstheme="minorHAnsi"/>
                <w:sz w:val="24"/>
                <w:szCs w:val="24"/>
                <w:highlight w:val="yellow"/>
              </w:rPr>
              <w:t>P</w:t>
            </w:r>
            <w:r w:rsidR="009E3534" w:rsidRPr="0045159D">
              <w:rPr>
                <w:rFonts w:cstheme="minorHAnsi"/>
                <w:sz w:val="24"/>
                <w:szCs w:val="24"/>
              </w:rPr>
              <w:t>, YM</w:t>
            </w:r>
          </w:p>
        </w:tc>
      </w:tr>
      <w:tr w:rsidR="00473628" w14:paraId="233A4E4A" w14:textId="77777777" w:rsidTr="003F31F0">
        <w:tc>
          <w:tcPr>
            <w:tcW w:w="5092" w:type="dxa"/>
            <w:tcBorders>
              <w:top w:val="dashed" w:sz="4" w:space="0" w:color="auto"/>
              <w:bottom w:val="single" w:sz="4" w:space="0" w:color="auto"/>
            </w:tcBorders>
          </w:tcPr>
          <w:p w14:paraId="45ADC233" w14:textId="77777777" w:rsidR="001B6A62" w:rsidRPr="0045159D" w:rsidRDefault="008B1BF4" w:rsidP="009B7C3F">
            <w:pPr>
              <w:pStyle w:val="ListParagraph"/>
              <w:spacing w:after="0" w:line="300" w:lineRule="exact"/>
              <w:ind w:left="0"/>
              <w:rPr>
                <w:rFonts w:cstheme="minorHAnsi"/>
                <w:sz w:val="24"/>
                <w:szCs w:val="24"/>
              </w:rPr>
            </w:pPr>
            <w:r w:rsidRPr="0045159D">
              <w:rPr>
                <w:rFonts w:cstheme="minorHAnsi"/>
                <w:sz w:val="24"/>
                <w:szCs w:val="24"/>
              </w:rPr>
              <w:t>Risk register</w:t>
            </w:r>
          </w:p>
        </w:tc>
        <w:tc>
          <w:tcPr>
            <w:tcW w:w="2410" w:type="dxa"/>
            <w:tcBorders>
              <w:top w:val="dashed" w:sz="4" w:space="0" w:color="auto"/>
              <w:bottom w:val="single" w:sz="4" w:space="0" w:color="auto"/>
            </w:tcBorders>
          </w:tcPr>
          <w:p w14:paraId="35FFF5E5" w14:textId="77777777" w:rsidR="001B6A62" w:rsidRPr="0045159D" w:rsidRDefault="001B6A62" w:rsidP="009B7C3F">
            <w:pPr>
              <w:pStyle w:val="ListParagraph"/>
              <w:spacing w:after="0" w:line="300" w:lineRule="exact"/>
              <w:ind w:left="0"/>
              <w:rPr>
                <w:rFonts w:cstheme="minorHAnsi"/>
                <w:sz w:val="24"/>
                <w:szCs w:val="24"/>
              </w:rPr>
            </w:pPr>
          </w:p>
        </w:tc>
        <w:tc>
          <w:tcPr>
            <w:tcW w:w="1701" w:type="dxa"/>
            <w:tcBorders>
              <w:top w:val="dashed" w:sz="4" w:space="0" w:color="auto"/>
              <w:bottom w:val="single" w:sz="4" w:space="0" w:color="auto"/>
            </w:tcBorders>
          </w:tcPr>
          <w:p w14:paraId="37892417" w14:textId="7947AAB3" w:rsidR="001B6A62" w:rsidRPr="0045159D" w:rsidRDefault="008B1BF4" w:rsidP="009B7C3F">
            <w:pPr>
              <w:pStyle w:val="ListParagraph"/>
              <w:spacing w:after="0" w:line="300" w:lineRule="exact"/>
              <w:ind w:left="0"/>
              <w:rPr>
                <w:rFonts w:cstheme="minorHAnsi"/>
                <w:sz w:val="24"/>
                <w:szCs w:val="24"/>
              </w:rPr>
            </w:pPr>
            <w:r w:rsidRPr="0045159D">
              <w:rPr>
                <w:rFonts w:cstheme="minorHAnsi"/>
                <w:sz w:val="24"/>
                <w:szCs w:val="24"/>
              </w:rPr>
              <w:t>CG</w:t>
            </w:r>
            <w:r w:rsidR="00233769">
              <w:rPr>
                <w:rFonts w:cstheme="minorHAnsi"/>
                <w:sz w:val="24"/>
                <w:szCs w:val="24"/>
              </w:rPr>
              <w:t xml:space="preserve">, </w:t>
            </w:r>
            <w:r w:rsidR="00193D48" w:rsidRPr="00193D48">
              <w:rPr>
                <w:rFonts w:cstheme="minorHAnsi"/>
                <w:sz w:val="24"/>
                <w:szCs w:val="24"/>
                <w:highlight w:val="yellow"/>
              </w:rPr>
              <w:t>KE</w:t>
            </w:r>
          </w:p>
        </w:tc>
      </w:tr>
    </w:tbl>
    <w:p w14:paraId="0EDA2EC0" w14:textId="482141DB" w:rsidR="001B6A62" w:rsidRPr="0045159D" w:rsidRDefault="001B6A62" w:rsidP="009B7C3F">
      <w:pPr>
        <w:pStyle w:val="ListParagraph"/>
        <w:spacing w:after="0" w:line="300" w:lineRule="exact"/>
        <w:rPr>
          <w:rFonts w:cstheme="minorHAnsi"/>
          <w:sz w:val="24"/>
          <w:szCs w:val="24"/>
        </w:rPr>
      </w:pPr>
    </w:p>
    <w:p w14:paraId="1890E2C9" w14:textId="548D8B4F" w:rsidR="00D332BC" w:rsidRPr="00E242DD" w:rsidRDefault="008B1BF4" w:rsidP="00E242DD">
      <w:pPr>
        <w:pStyle w:val="ListParagraph"/>
        <w:numPr>
          <w:ilvl w:val="0"/>
          <w:numId w:val="3"/>
        </w:numPr>
        <w:spacing w:after="0" w:line="300" w:lineRule="exact"/>
        <w:ind w:left="360"/>
        <w:rPr>
          <w:rFonts w:cstheme="minorHAnsi"/>
          <w:sz w:val="24"/>
          <w:szCs w:val="24"/>
        </w:rPr>
      </w:pPr>
      <w:r w:rsidRPr="00E242DD">
        <w:rPr>
          <w:rFonts w:cstheme="minorHAnsi"/>
          <w:sz w:val="24"/>
          <w:szCs w:val="24"/>
        </w:rPr>
        <w:t>T</w:t>
      </w:r>
      <w:r w:rsidR="00CA57C7" w:rsidRPr="00193D48">
        <w:rPr>
          <w:rFonts w:cstheme="minorHAnsi"/>
          <w:sz w:val="24"/>
          <w:szCs w:val="24"/>
        </w:rPr>
        <w:t xml:space="preserve">he </w:t>
      </w:r>
      <w:r w:rsidR="00193D48" w:rsidRPr="00193D48">
        <w:rPr>
          <w:rFonts w:cstheme="minorHAnsi"/>
          <w:sz w:val="24"/>
          <w:szCs w:val="24"/>
        </w:rPr>
        <w:t xml:space="preserve">Board revert to face-to-face meetings as the default format, albeit with facilities </w:t>
      </w:r>
      <w:r w:rsidR="003310B8" w:rsidRPr="00193D48">
        <w:rPr>
          <w:rFonts w:cstheme="minorHAnsi"/>
          <w:sz w:val="24"/>
          <w:szCs w:val="24"/>
        </w:rPr>
        <w:t>for presenters to present on-line</w:t>
      </w:r>
      <w:r w:rsidRPr="00193D48">
        <w:rPr>
          <w:rFonts w:cstheme="minorHAnsi"/>
          <w:sz w:val="24"/>
          <w:szCs w:val="24"/>
        </w:rPr>
        <w:t>.</w:t>
      </w:r>
      <w:r w:rsidR="003310B8" w:rsidRPr="00193D48">
        <w:rPr>
          <w:rFonts w:cstheme="minorHAnsi"/>
          <w:sz w:val="24"/>
          <w:szCs w:val="24"/>
        </w:rPr>
        <w:t xml:space="preserve"> </w:t>
      </w:r>
      <w:r w:rsidR="00E242DD">
        <w:rPr>
          <w:rFonts w:cstheme="minorHAnsi"/>
          <w:sz w:val="24"/>
          <w:szCs w:val="24"/>
        </w:rPr>
        <w:t xml:space="preserve"> Meetings should be scheduled to last 2.5 hours.</w:t>
      </w:r>
    </w:p>
    <w:p w14:paraId="21689390" w14:textId="032CA950" w:rsidR="003310B8" w:rsidRPr="009B7C3F" w:rsidRDefault="008B1BF4" w:rsidP="009B7C3F">
      <w:pPr>
        <w:spacing w:line="300" w:lineRule="exact"/>
        <w:ind w:left="360"/>
      </w:pPr>
      <w:r w:rsidRPr="009B7C3F">
        <w:rPr>
          <w:rFonts w:cstheme="minorHAnsi"/>
          <w:u w:val="single"/>
        </w:rPr>
        <w:br/>
      </w:r>
      <w:r w:rsidR="007E755E" w:rsidRPr="009B7C3F">
        <w:rPr>
          <w:rFonts w:asciiTheme="minorHAnsi" w:eastAsiaTheme="minorHAnsi" w:hAnsiTheme="minorHAnsi" w:cstheme="minorHAnsi"/>
          <w:u w:val="single"/>
          <w:lang w:val="en-GB"/>
        </w:rPr>
        <w:t>T</w:t>
      </w:r>
      <w:r w:rsidR="005C3363" w:rsidRPr="009B7C3F">
        <w:rPr>
          <w:rFonts w:asciiTheme="minorHAnsi" w:eastAsiaTheme="minorHAnsi" w:hAnsiTheme="minorHAnsi" w:cstheme="minorHAnsi"/>
          <w:u w:val="single"/>
          <w:lang w:val="en-GB"/>
        </w:rPr>
        <w:t>raining</w:t>
      </w:r>
      <w:r w:rsidRPr="009B7C3F">
        <w:rPr>
          <w:rFonts w:asciiTheme="minorHAnsi" w:eastAsiaTheme="minorHAnsi" w:hAnsiTheme="minorHAnsi" w:cstheme="minorHAnsi"/>
          <w:u w:val="single"/>
          <w:lang w:val="en-GB"/>
        </w:rPr>
        <w:br/>
      </w:r>
    </w:p>
    <w:p w14:paraId="35AD11FD" w14:textId="7B5F46C5" w:rsidR="00193D48" w:rsidRPr="00CF6837" w:rsidRDefault="008B1BF4" w:rsidP="009B7C3F">
      <w:pPr>
        <w:pStyle w:val="ListParagraph"/>
        <w:numPr>
          <w:ilvl w:val="0"/>
          <w:numId w:val="3"/>
        </w:numPr>
        <w:spacing w:after="0" w:line="300" w:lineRule="exact"/>
        <w:ind w:left="360"/>
        <w:rPr>
          <w:rFonts w:cstheme="minorHAnsi"/>
          <w:sz w:val="24"/>
          <w:szCs w:val="24"/>
          <w:u w:val="single"/>
        </w:rPr>
      </w:pPr>
      <w:r w:rsidRPr="009B7C3F">
        <w:rPr>
          <w:rFonts w:cstheme="minorHAnsi"/>
          <w:sz w:val="24"/>
          <w:szCs w:val="24"/>
        </w:rPr>
        <w:t>Review induction training</w:t>
      </w:r>
      <w:r>
        <w:rPr>
          <w:rFonts w:cstheme="minorHAnsi"/>
          <w:sz w:val="24"/>
          <w:szCs w:val="24"/>
        </w:rPr>
        <w:t xml:space="preserve"> (carried over from last year).  Identify suitable external training for new members.   </w:t>
      </w:r>
    </w:p>
    <w:p w14:paraId="318C8AC9" w14:textId="2FE582E2" w:rsidR="00CF6837" w:rsidRDefault="00CF6837" w:rsidP="00CF6837">
      <w:pPr>
        <w:spacing w:line="300" w:lineRule="exact"/>
        <w:rPr>
          <w:rFonts w:cstheme="minorHAnsi"/>
          <w:u w:val="single"/>
        </w:rPr>
      </w:pPr>
    </w:p>
    <w:sectPr w:rsidR="00CF6837" w:rsidSect="009B7C3F">
      <w:pgSz w:w="12240" w:h="15840"/>
      <w:pgMar w:top="993" w:right="900" w:bottom="993" w:left="993" w:header="708"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842"/>
    <w:multiLevelType w:val="hybridMultilevel"/>
    <w:tmpl w:val="C33C5C30"/>
    <w:lvl w:ilvl="0" w:tplc="86FE35F2">
      <w:start w:val="1"/>
      <w:numFmt w:val="bullet"/>
      <w:lvlText w:val=""/>
      <w:lvlJc w:val="left"/>
      <w:pPr>
        <w:ind w:left="720" w:hanging="360"/>
      </w:pPr>
      <w:rPr>
        <w:rFonts w:ascii="Symbol" w:hAnsi="Symbol" w:hint="default"/>
      </w:rPr>
    </w:lvl>
    <w:lvl w:ilvl="1" w:tplc="1624C228" w:tentative="1">
      <w:start w:val="1"/>
      <w:numFmt w:val="bullet"/>
      <w:lvlText w:val="o"/>
      <w:lvlJc w:val="left"/>
      <w:pPr>
        <w:ind w:left="1440" w:hanging="360"/>
      </w:pPr>
      <w:rPr>
        <w:rFonts w:ascii="Courier New" w:hAnsi="Courier New" w:cs="Courier New" w:hint="default"/>
      </w:rPr>
    </w:lvl>
    <w:lvl w:ilvl="2" w:tplc="260C2366" w:tentative="1">
      <w:start w:val="1"/>
      <w:numFmt w:val="bullet"/>
      <w:lvlText w:val=""/>
      <w:lvlJc w:val="left"/>
      <w:pPr>
        <w:ind w:left="2160" w:hanging="360"/>
      </w:pPr>
      <w:rPr>
        <w:rFonts w:ascii="Wingdings" w:hAnsi="Wingdings" w:hint="default"/>
      </w:rPr>
    </w:lvl>
    <w:lvl w:ilvl="3" w:tplc="5F18B3AC" w:tentative="1">
      <w:start w:val="1"/>
      <w:numFmt w:val="bullet"/>
      <w:lvlText w:val=""/>
      <w:lvlJc w:val="left"/>
      <w:pPr>
        <w:ind w:left="2880" w:hanging="360"/>
      </w:pPr>
      <w:rPr>
        <w:rFonts w:ascii="Symbol" w:hAnsi="Symbol" w:hint="default"/>
      </w:rPr>
    </w:lvl>
    <w:lvl w:ilvl="4" w:tplc="7C1CD8C8" w:tentative="1">
      <w:start w:val="1"/>
      <w:numFmt w:val="bullet"/>
      <w:lvlText w:val="o"/>
      <w:lvlJc w:val="left"/>
      <w:pPr>
        <w:ind w:left="3600" w:hanging="360"/>
      </w:pPr>
      <w:rPr>
        <w:rFonts w:ascii="Courier New" w:hAnsi="Courier New" w:cs="Courier New" w:hint="default"/>
      </w:rPr>
    </w:lvl>
    <w:lvl w:ilvl="5" w:tplc="1D72E8B2" w:tentative="1">
      <w:start w:val="1"/>
      <w:numFmt w:val="bullet"/>
      <w:lvlText w:val=""/>
      <w:lvlJc w:val="left"/>
      <w:pPr>
        <w:ind w:left="4320" w:hanging="360"/>
      </w:pPr>
      <w:rPr>
        <w:rFonts w:ascii="Wingdings" w:hAnsi="Wingdings" w:hint="default"/>
      </w:rPr>
    </w:lvl>
    <w:lvl w:ilvl="6" w:tplc="AE2C7052" w:tentative="1">
      <w:start w:val="1"/>
      <w:numFmt w:val="bullet"/>
      <w:lvlText w:val=""/>
      <w:lvlJc w:val="left"/>
      <w:pPr>
        <w:ind w:left="5040" w:hanging="360"/>
      </w:pPr>
      <w:rPr>
        <w:rFonts w:ascii="Symbol" w:hAnsi="Symbol" w:hint="default"/>
      </w:rPr>
    </w:lvl>
    <w:lvl w:ilvl="7" w:tplc="5B08D44E" w:tentative="1">
      <w:start w:val="1"/>
      <w:numFmt w:val="bullet"/>
      <w:lvlText w:val="o"/>
      <w:lvlJc w:val="left"/>
      <w:pPr>
        <w:ind w:left="5760" w:hanging="360"/>
      </w:pPr>
      <w:rPr>
        <w:rFonts w:ascii="Courier New" w:hAnsi="Courier New" w:cs="Courier New" w:hint="default"/>
      </w:rPr>
    </w:lvl>
    <w:lvl w:ilvl="8" w:tplc="6E08AB40" w:tentative="1">
      <w:start w:val="1"/>
      <w:numFmt w:val="bullet"/>
      <w:lvlText w:val=""/>
      <w:lvlJc w:val="left"/>
      <w:pPr>
        <w:ind w:left="6480" w:hanging="360"/>
      </w:pPr>
      <w:rPr>
        <w:rFonts w:ascii="Wingdings" w:hAnsi="Wingdings" w:hint="default"/>
      </w:rPr>
    </w:lvl>
  </w:abstractNum>
  <w:abstractNum w:abstractNumId="1" w15:restartNumberingAfterBreak="0">
    <w:nsid w:val="1A1B34A3"/>
    <w:multiLevelType w:val="hybridMultilevel"/>
    <w:tmpl w:val="0596C84A"/>
    <w:lvl w:ilvl="0" w:tplc="7756A6E6">
      <w:start w:val="1"/>
      <w:numFmt w:val="bullet"/>
      <w:lvlText w:val=""/>
      <w:lvlJc w:val="left"/>
      <w:pPr>
        <w:ind w:left="1440" w:hanging="360"/>
      </w:pPr>
      <w:rPr>
        <w:rFonts w:ascii="Symbol" w:hAnsi="Symbol" w:hint="default"/>
      </w:rPr>
    </w:lvl>
    <w:lvl w:ilvl="1" w:tplc="31B413DA" w:tentative="1">
      <w:start w:val="1"/>
      <w:numFmt w:val="bullet"/>
      <w:lvlText w:val="o"/>
      <w:lvlJc w:val="left"/>
      <w:pPr>
        <w:ind w:left="2160" w:hanging="360"/>
      </w:pPr>
      <w:rPr>
        <w:rFonts w:ascii="Courier New" w:hAnsi="Courier New" w:cs="Courier New" w:hint="default"/>
      </w:rPr>
    </w:lvl>
    <w:lvl w:ilvl="2" w:tplc="03E2684C" w:tentative="1">
      <w:start w:val="1"/>
      <w:numFmt w:val="bullet"/>
      <w:lvlText w:val=""/>
      <w:lvlJc w:val="left"/>
      <w:pPr>
        <w:ind w:left="2880" w:hanging="360"/>
      </w:pPr>
      <w:rPr>
        <w:rFonts w:ascii="Wingdings" w:hAnsi="Wingdings" w:hint="default"/>
      </w:rPr>
    </w:lvl>
    <w:lvl w:ilvl="3" w:tplc="AA609048" w:tentative="1">
      <w:start w:val="1"/>
      <w:numFmt w:val="bullet"/>
      <w:lvlText w:val=""/>
      <w:lvlJc w:val="left"/>
      <w:pPr>
        <w:ind w:left="3600" w:hanging="360"/>
      </w:pPr>
      <w:rPr>
        <w:rFonts w:ascii="Symbol" w:hAnsi="Symbol" w:hint="default"/>
      </w:rPr>
    </w:lvl>
    <w:lvl w:ilvl="4" w:tplc="81D2F750" w:tentative="1">
      <w:start w:val="1"/>
      <w:numFmt w:val="bullet"/>
      <w:lvlText w:val="o"/>
      <w:lvlJc w:val="left"/>
      <w:pPr>
        <w:ind w:left="4320" w:hanging="360"/>
      </w:pPr>
      <w:rPr>
        <w:rFonts w:ascii="Courier New" w:hAnsi="Courier New" w:cs="Courier New" w:hint="default"/>
      </w:rPr>
    </w:lvl>
    <w:lvl w:ilvl="5" w:tplc="38A22E32" w:tentative="1">
      <w:start w:val="1"/>
      <w:numFmt w:val="bullet"/>
      <w:lvlText w:val=""/>
      <w:lvlJc w:val="left"/>
      <w:pPr>
        <w:ind w:left="5040" w:hanging="360"/>
      </w:pPr>
      <w:rPr>
        <w:rFonts w:ascii="Wingdings" w:hAnsi="Wingdings" w:hint="default"/>
      </w:rPr>
    </w:lvl>
    <w:lvl w:ilvl="6" w:tplc="9D86AD2C" w:tentative="1">
      <w:start w:val="1"/>
      <w:numFmt w:val="bullet"/>
      <w:lvlText w:val=""/>
      <w:lvlJc w:val="left"/>
      <w:pPr>
        <w:ind w:left="5760" w:hanging="360"/>
      </w:pPr>
      <w:rPr>
        <w:rFonts w:ascii="Symbol" w:hAnsi="Symbol" w:hint="default"/>
      </w:rPr>
    </w:lvl>
    <w:lvl w:ilvl="7" w:tplc="DE724076" w:tentative="1">
      <w:start w:val="1"/>
      <w:numFmt w:val="bullet"/>
      <w:lvlText w:val="o"/>
      <w:lvlJc w:val="left"/>
      <w:pPr>
        <w:ind w:left="6480" w:hanging="360"/>
      </w:pPr>
      <w:rPr>
        <w:rFonts w:ascii="Courier New" w:hAnsi="Courier New" w:cs="Courier New" w:hint="default"/>
      </w:rPr>
    </w:lvl>
    <w:lvl w:ilvl="8" w:tplc="4FDC17EC" w:tentative="1">
      <w:start w:val="1"/>
      <w:numFmt w:val="bullet"/>
      <w:lvlText w:val=""/>
      <w:lvlJc w:val="left"/>
      <w:pPr>
        <w:ind w:left="7200" w:hanging="360"/>
      </w:pPr>
      <w:rPr>
        <w:rFonts w:ascii="Wingdings" w:hAnsi="Wingdings" w:hint="default"/>
      </w:rPr>
    </w:lvl>
  </w:abstractNum>
  <w:abstractNum w:abstractNumId="2" w15:restartNumberingAfterBreak="0">
    <w:nsid w:val="26FA7E20"/>
    <w:multiLevelType w:val="hybridMultilevel"/>
    <w:tmpl w:val="B268CE28"/>
    <w:lvl w:ilvl="0" w:tplc="92DEB1BC">
      <w:start w:val="1"/>
      <w:numFmt w:val="bullet"/>
      <w:lvlText w:val=""/>
      <w:lvlJc w:val="left"/>
      <w:pPr>
        <w:ind w:left="720" w:hanging="360"/>
      </w:pPr>
      <w:rPr>
        <w:rFonts w:ascii="Symbol" w:hAnsi="Symbol" w:hint="default"/>
      </w:rPr>
    </w:lvl>
    <w:lvl w:ilvl="1" w:tplc="2E1E8652" w:tentative="1">
      <w:start w:val="1"/>
      <w:numFmt w:val="bullet"/>
      <w:lvlText w:val="o"/>
      <w:lvlJc w:val="left"/>
      <w:pPr>
        <w:ind w:left="1440" w:hanging="360"/>
      </w:pPr>
      <w:rPr>
        <w:rFonts w:ascii="Courier New" w:hAnsi="Courier New" w:cs="Courier New" w:hint="default"/>
      </w:rPr>
    </w:lvl>
    <w:lvl w:ilvl="2" w:tplc="95C6570E" w:tentative="1">
      <w:start w:val="1"/>
      <w:numFmt w:val="bullet"/>
      <w:lvlText w:val=""/>
      <w:lvlJc w:val="left"/>
      <w:pPr>
        <w:ind w:left="2160" w:hanging="360"/>
      </w:pPr>
      <w:rPr>
        <w:rFonts w:ascii="Wingdings" w:hAnsi="Wingdings" w:hint="default"/>
      </w:rPr>
    </w:lvl>
    <w:lvl w:ilvl="3" w:tplc="303A70B0" w:tentative="1">
      <w:start w:val="1"/>
      <w:numFmt w:val="bullet"/>
      <w:lvlText w:val=""/>
      <w:lvlJc w:val="left"/>
      <w:pPr>
        <w:ind w:left="2880" w:hanging="360"/>
      </w:pPr>
      <w:rPr>
        <w:rFonts w:ascii="Symbol" w:hAnsi="Symbol" w:hint="default"/>
      </w:rPr>
    </w:lvl>
    <w:lvl w:ilvl="4" w:tplc="920C5398" w:tentative="1">
      <w:start w:val="1"/>
      <w:numFmt w:val="bullet"/>
      <w:lvlText w:val="o"/>
      <w:lvlJc w:val="left"/>
      <w:pPr>
        <w:ind w:left="3600" w:hanging="360"/>
      </w:pPr>
      <w:rPr>
        <w:rFonts w:ascii="Courier New" w:hAnsi="Courier New" w:cs="Courier New" w:hint="default"/>
      </w:rPr>
    </w:lvl>
    <w:lvl w:ilvl="5" w:tplc="75325A2C" w:tentative="1">
      <w:start w:val="1"/>
      <w:numFmt w:val="bullet"/>
      <w:lvlText w:val=""/>
      <w:lvlJc w:val="left"/>
      <w:pPr>
        <w:ind w:left="4320" w:hanging="360"/>
      </w:pPr>
      <w:rPr>
        <w:rFonts w:ascii="Wingdings" w:hAnsi="Wingdings" w:hint="default"/>
      </w:rPr>
    </w:lvl>
    <w:lvl w:ilvl="6" w:tplc="E2348898" w:tentative="1">
      <w:start w:val="1"/>
      <w:numFmt w:val="bullet"/>
      <w:lvlText w:val=""/>
      <w:lvlJc w:val="left"/>
      <w:pPr>
        <w:ind w:left="5040" w:hanging="360"/>
      </w:pPr>
      <w:rPr>
        <w:rFonts w:ascii="Symbol" w:hAnsi="Symbol" w:hint="default"/>
      </w:rPr>
    </w:lvl>
    <w:lvl w:ilvl="7" w:tplc="BB66BFB6" w:tentative="1">
      <w:start w:val="1"/>
      <w:numFmt w:val="bullet"/>
      <w:lvlText w:val="o"/>
      <w:lvlJc w:val="left"/>
      <w:pPr>
        <w:ind w:left="5760" w:hanging="360"/>
      </w:pPr>
      <w:rPr>
        <w:rFonts w:ascii="Courier New" w:hAnsi="Courier New" w:cs="Courier New" w:hint="default"/>
      </w:rPr>
    </w:lvl>
    <w:lvl w:ilvl="8" w:tplc="4004543A" w:tentative="1">
      <w:start w:val="1"/>
      <w:numFmt w:val="bullet"/>
      <w:lvlText w:val=""/>
      <w:lvlJc w:val="left"/>
      <w:pPr>
        <w:ind w:left="6480" w:hanging="360"/>
      </w:pPr>
      <w:rPr>
        <w:rFonts w:ascii="Wingdings" w:hAnsi="Wingdings" w:hint="default"/>
      </w:rPr>
    </w:lvl>
  </w:abstractNum>
  <w:abstractNum w:abstractNumId="3" w15:restartNumberingAfterBreak="0">
    <w:nsid w:val="330F73F5"/>
    <w:multiLevelType w:val="hybridMultilevel"/>
    <w:tmpl w:val="EF007D40"/>
    <w:lvl w:ilvl="0" w:tplc="26C6FBB6">
      <w:start w:val="1"/>
      <w:numFmt w:val="decimal"/>
      <w:lvlText w:val="%1."/>
      <w:lvlJc w:val="left"/>
      <w:pPr>
        <w:ind w:left="720" w:hanging="360"/>
      </w:pPr>
      <w:rPr>
        <w:rFonts w:hint="default"/>
      </w:rPr>
    </w:lvl>
    <w:lvl w:ilvl="1" w:tplc="FF4A59D8">
      <w:start w:val="1"/>
      <w:numFmt w:val="lowerLetter"/>
      <w:lvlText w:val="%2."/>
      <w:lvlJc w:val="left"/>
      <w:pPr>
        <w:ind w:left="1440" w:hanging="360"/>
      </w:pPr>
    </w:lvl>
    <w:lvl w:ilvl="2" w:tplc="4D00868A" w:tentative="1">
      <w:start w:val="1"/>
      <w:numFmt w:val="lowerRoman"/>
      <w:lvlText w:val="%3."/>
      <w:lvlJc w:val="right"/>
      <w:pPr>
        <w:ind w:left="2160" w:hanging="180"/>
      </w:pPr>
    </w:lvl>
    <w:lvl w:ilvl="3" w:tplc="FDE4E18C" w:tentative="1">
      <w:start w:val="1"/>
      <w:numFmt w:val="decimal"/>
      <w:lvlText w:val="%4."/>
      <w:lvlJc w:val="left"/>
      <w:pPr>
        <w:ind w:left="2880" w:hanging="360"/>
      </w:pPr>
    </w:lvl>
    <w:lvl w:ilvl="4" w:tplc="4CD4E0F6" w:tentative="1">
      <w:start w:val="1"/>
      <w:numFmt w:val="lowerLetter"/>
      <w:lvlText w:val="%5."/>
      <w:lvlJc w:val="left"/>
      <w:pPr>
        <w:ind w:left="3600" w:hanging="360"/>
      </w:pPr>
    </w:lvl>
    <w:lvl w:ilvl="5" w:tplc="CED2CD46" w:tentative="1">
      <w:start w:val="1"/>
      <w:numFmt w:val="lowerRoman"/>
      <w:lvlText w:val="%6."/>
      <w:lvlJc w:val="right"/>
      <w:pPr>
        <w:ind w:left="4320" w:hanging="180"/>
      </w:pPr>
    </w:lvl>
    <w:lvl w:ilvl="6" w:tplc="7BFAA9D0" w:tentative="1">
      <w:start w:val="1"/>
      <w:numFmt w:val="decimal"/>
      <w:lvlText w:val="%7."/>
      <w:lvlJc w:val="left"/>
      <w:pPr>
        <w:ind w:left="5040" w:hanging="360"/>
      </w:pPr>
    </w:lvl>
    <w:lvl w:ilvl="7" w:tplc="070CC652" w:tentative="1">
      <w:start w:val="1"/>
      <w:numFmt w:val="lowerLetter"/>
      <w:lvlText w:val="%8."/>
      <w:lvlJc w:val="left"/>
      <w:pPr>
        <w:ind w:left="5760" w:hanging="360"/>
      </w:pPr>
    </w:lvl>
    <w:lvl w:ilvl="8" w:tplc="A9D4AA92" w:tentative="1">
      <w:start w:val="1"/>
      <w:numFmt w:val="lowerRoman"/>
      <w:lvlText w:val="%9."/>
      <w:lvlJc w:val="right"/>
      <w:pPr>
        <w:ind w:left="6480" w:hanging="180"/>
      </w:pPr>
    </w:lvl>
  </w:abstractNum>
  <w:abstractNum w:abstractNumId="4" w15:restartNumberingAfterBreak="0">
    <w:nsid w:val="40C043C0"/>
    <w:multiLevelType w:val="hybridMultilevel"/>
    <w:tmpl w:val="968A9CB4"/>
    <w:lvl w:ilvl="0" w:tplc="31F27292">
      <w:start w:val="2020"/>
      <w:numFmt w:val="bullet"/>
      <w:lvlText w:val="-"/>
      <w:lvlJc w:val="left"/>
      <w:pPr>
        <w:ind w:left="720" w:hanging="360"/>
      </w:pPr>
      <w:rPr>
        <w:rFonts w:ascii="Calibri" w:eastAsia="Times New Roman" w:hAnsi="Calibri" w:cs="Calibri" w:hint="default"/>
      </w:rPr>
    </w:lvl>
    <w:lvl w:ilvl="1" w:tplc="BC745F58" w:tentative="1">
      <w:start w:val="1"/>
      <w:numFmt w:val="bullet"/>
      <w:lvlText w:val="o"/>
      <w:lvlJc w:val="left"/>
      <w:pPr>
        <w:ind w:left="1440" w:hanging="360"/>
      </w:pPr>
      <w:rPr>
        <w:rFonts w:ascii="Courier New" w:hAnsi="Courier New" w:cs="Courier New" w:hint="default"/>
      </w:rPr>
    </w:lvl>
    <w:lvl w:ilvl="2" w:tplc="0C86E4B0" w:tentative="1">
      <w:start w:val="1"/>
      <w:numFmt w:val="bullet"/>
      <w:lvlText w:val=""/>
      <w:lvlJc w:val="left"/>
      <w:pPr>
        <w:ind w:left="2160" w:hanging="360"/>
      </w:pPr>
      <w:rPr>
        <w:rFonts w:ascii="Wingdings" w:hAnsi="Wingdings" w:hint="default"/>
      </w:rPr>
    </w:lvl>
    <w:lvl w:ilvl="3" w:tplc="F27868F0" w:tentative="1">
      <w:start w:val="1"/>
      <w:numFmt w:val="bullet"/>
      <w:lvlText w:val=""/>
      <w:lvlJc w:val="left"/>
      <w:pPr>
        <w:ind w:left="2880" w:hanging="360"/>
      </w:pPr>
      <w:rPr>
        <w:rFonts w:ascii="Symbol" w:hAnsi="Symbol" w:hint="default"/>
      </w:rPr>
    </w:lvl>
    <w:lvl w:ilvl="4" w:tplc="2A88FFD6" w:tentative="1">
      <w:start w:val="1"/>
      <w:numFmt w:val="bullet"/>
      <w:lvlText w:val="o"/>
      <w:lvlJc w:val="left"/>
      <w:pPr>
        <w:ind w:left="3600" w:hanging="360"/>
      </w:pPr>
      <w:rPr>
        <w:rFonts w:ascii="Courier New" w:hAnsi="Courier New" w:cs="Courier New" w:hint="default"/>
      </w:rPr>
    </w:lvl>
    <w:lvl w:ilvl="5" w:tplc="6502943A" w:tentative="1">
      <w:start w:val="1"/>
      <w:numFmt w:val="bullet"/>
      <w:lvlText w:val=""/>
      <w:lvlJc w:val="left"/>
      <w:pPr>
        <w:ind w:left="4320" w:hanging="360"/>
      </w:pPr>
      <w:rPr>
        <w:rFonts w:ascii="Wingdings" w:hAnsi="Wingdings" w:hint="default"/>
      </w:rPr>
    </w:lvl>
    <w:lvl w:ilvl="6" w:tplc="0F5829DE" w:tentative="1">
      <w:start w:val="1"/>
      <w:numFmt w:val="bullet"/>
      <w:lvlText w:val=""/>
      <w:lvlJc w:val="left"/>
      <w:pPr>
        <w:ind w:left="5040" w:hanging="360"/>
      </w:pPr>
      <w:rPr>
        <w:rFonts w:ascii="Symbol" w:hAnsi="Symbol" w:hint="default"/>
      </w:rPr>
    </w:lvl>
    <w:lvl w:ilvl="7" w:tplc="82E8871C" w:tentative="1">
      <w:start w:val="1"/>
      <w:numFmt w:val="bullet"/>
      <w:lvlText w:val="o"/>
      <w:lvlJc w:val="left"/>
      <w:pPr>
        <w:ind w:left="5760" w:hanging="360"/>
      </w:pPr>
      <w:rPr>
        <w:rFonts w:ascii="Courier New" w:hAnsi="Courier New" w:cs="Courier New" w:hint="default"/>
      </w:rPr>
    </w:lvl>
    <w:lvl w:ilvl="8" w:tplc="B8284614" w:tentative="1">
      <w:start w:val="1"/>
      <w:numFmt w:val="bullet"/>
      <w:lvlText w:val=""/>
      <w:lvlJc w:val="left"/>
      <w:pPr>
        <w:ind w:left="6480" w:hanging="360"/>
      </w:pPr>
      <w:rPr>
        <w:rFonts w:ascii="Wingdings" w:hAnsi="Wingdings" w:hint="default"/>
      </w:rPr>
    </w:lvl>
  </w:abstractNum>
  <w:abstractNum w:abstractNumId="5" w15:restartNumberingAfterBreak="0">
    <w:nsid w:val="42FA2900"/>
    <w:multiLevelType w:val="hybridMultilevel"/>
    <w:tmpl w:val="31D88660"/>
    <w:lvl w:ilvl="0" w:tplc="2E4CA1BE">
      <w:start w:val="1"/>
      <w:numFmt w:val="bullet"/>
      <w:lvlText w:val=""/>
      <w:lvlJc w:val="left"/>
      <w:pPr>
        <w:ind w:left="720" w:hanging="360"/>
      </w:pPr>
      <w:rPr>
        <w:rFonts w:ascii="Symbol" w:hAnsi="Symbol" w:hint="default"/>
      </w:rPr>
    </w:lvl>
    <w:lvl w:ilvl="1" w:tplc="60540B90" w:tentative="1">
      <w:start w:val="1"/>
      <w:numFmt w:val="bullet"/>
      <w:lvlText w:val="o"/>
      <w:lvlJc w:val="left"/>
      <w:pPr>
        <w:ind w:left="1440" w:hanging="360"/>
      </w:pPr>
      <w:rPr>
        <w:rFonts w:ascii="Courier New" w:hAnsi="Courier New" w:cs="Courier New" w:hint="default"/>
      </w:rPr>
    </w:lvl>
    <w:lvl w:ilvl="2" w:tplc="030C5678" w:tentative="1">
      <w:start w:val="1"/>
      <w:numFmt w:val="bullet"/>
      <w:lvlText w:val=""/>
      <w:lvlJc w:val="left"/>
      <w:pPr>
        <w:ind w:left="2160" w:hanging="360"/>
      </w:pPr>
      <w:rPr>
        <w:rFonts w:ascii="Wingdings" w:hAnsi="Wingdings" w:hint="default"/>
      </w:rPr>
    </w:lvl>
    <w:lvl w:ilvl="3" w:tplc="A53C8D4E" w:tentative="1">
      <w:start w:val="1"/>
      <w:numFmt w:val="bullet"/>
      <w:lvlText w:val=""/>
      <w:lvlJc w:val="left"/>
      <w:pPr>
        <w:ind w:left="2880" w:hanging="360"/>
      </w:pPr>
      <w:rPr>
        <w:rFonts w:ascii="Symbol" w:hAnsi="Symbol" w:hint="default"/>
      </w:rPr>
    </w:lvl>
    <w:lvl w:ilvl="4" w:tplc="67688BA8" w:tentative="1">
      <w:start w:val="1"/>
      <w:numFmt w:val="bullet"/>
      <w:lvlText w:val="o"/>
      <w:lvlJc w:val="left"/>
      <w:pPr>
        <w:ind w:left="3600" w:hanging="360"/>
      </w:pPr>
      <w:rPr>
        <w:rFonts w:ascii="Courier New" w:hAnsi="Courier New" w:cs="Courier New" w:hint="default"/>
      </w:rPr>
    </w:lvl>
    <w:lvl w:ilvl="5" w:tplc="2BEEA05C" w:tentative="1">
      <w:start w:val="1"/>
      <w:numFmt w:val="bullet"/>
      <w:lvlText w:val=""/>
      <w:lvlJc w:val="left"/>
      <w:pPr>
        <w:ind w:left="4320" w:hanging="360"/>
      </w:pPr>
      <w:rPr>
        <w:rFonts w:ascii="Wingdings" w:hAnsi="Wingdings" w:hint="default"/>
      </w:rPr>
    </w:lvl>
    <w:lvl w:ilvl="6" w:tplc="6C1AB0AC" w:tentative="1">
      <w:start w:val="1"/>
      <w:numFmt w:val="bullet"/>
      <w:lvlText w:val=""/>
      <w:lvlJc w:val="left"/>
      <w:pPr>
        <w:ind w:left="5040" w:hanging="360"/>
      </w:pPr>
      <w:rPr>
        <w:rFonts w:ascii="Symbol" w:hAnsi="Symbol" w:hint="default"/>
      </w:rPr>
    </w:lvl>
    <w:lvl w:ilvl="7" w:tplc="3B5C8FFC" w:tentative="1">
      <w:start w:val="1"/>
      <w:numFmt w:val="bullet"/>
      <w:lvlText w:val="o"/>
      <w:lvlJc w:val="left"/>
      <w:pPr>
        <w:ind w:left="5760" w:hanging="360"/>
      </w:pPr>
      <w:rPr>
        <w:rFonts w:ascii="Courier New" w:hAnsi="Courier New" w:cs="Courier New" w:hint="default"/>
      </w:rPr>
    </w:lvl>
    <w:lvl w:ilvl="8" w:tplc="3B3A9BC4" w:tentative="1">
      <w:start w:val="1"/>
      <w:numFmt w:val="bullet"/>
      <w:lvlText w:val=""/>
      <w:lvlJc w:val="left"/>
      <w:pPr>
        <w:ind w:left="6480" w:hanging="360"/>
      </w:pPr>
      <w:rPr>
        <w:rFonts w:ascii="Wingdings" w:hAnsi="Wingdings" w:hint="default"/>
      </w:rPr>
    </w:lvl>
  </w:abstractNum>
  <w:abstractNum w:abstractNumId="6" w15:restartNumberingAfterBreak="0">
    <w:nsid w:val="487D2F4C"/>
    <w:multiLevelType w:val="hybridMultilevel"/>
    <w:tmpl w:val="460CAA0E"/>
    <w:lvl w:ilvl="0" w:tplc="F24E1FF0">
      <w:start w:val="1"/>
      <w:numFmt w:val="bullet"/>
      <w:lvlText w:val=""/>
      <w:lvlJc w:val="left"/>
      <w:pPr>
        <w:ind w:left="360" w:hanging="360"/>
      </w:pPr>
      <w:rPr>
        <w:rFonts w:ascii="Symbol" w:hAnsi="Symbol" w:hint="default"/>
      </w:rPr>
    </w:lvl>
    <w:lvl w:ilvl="1" w:tplc="8DBCE5FE" w:tentative="1">
      <w:start w:val="1"/>
      <w:numFmt w:val="bullet"/>
      <w:lvlText w:val="o"/>
      <w:lvlJc w:val="left"/>
      <w:pPr>
        <w:ind w:left="1080" w:hanging="360"/>
      </w:pPr>
      <w:rPr>
        <w:rFonts w:ascii="Courier New" w:hAnsi="Courier New" w:cs="Courier New" w:hint="default"/>
      </w:rPr>
    </w:lvl>
    <w:lvl w:ilvl="2" w:tplc="BD109A98" w:tentative="1">
      <w:start w:val="1"/>
      <w:numFmt w:val="bullet"/>
      <w:lvlText w:val=""/>
      <w:lvlJc w:val="left"/>
      <w:pPr>
        <w:ind w:left="1800" w:hanging="360"/>
      </w:pPr>
      <w:rPr>
        <w:rFonts w:ascii="Wingdings" w:hAnsi="Wingdings" w:hint="default"/>
      </w:rPr>
    </w:lvl>
    <w:lvl w:ilvl="3" w:tplc="2D44F7B4" w:tentative="1">
      <w:start w:val="1"/>
      <w:numFmt w:val="bullet"/>
      <w:lvlText w:val=""/>
      <w:lvlJc w:val="left"/>
      <w:pPr>
        <w:ind w:left="2520" w:hanging="360"/>
      </w:pPr>
      <w:rPr>
        <w:rFonts w:ascii="Symbol" w:hAnsi="Symbol" w:hint="default"/>
      </w:rPr>
    </w:lvl>
    <w:lvl w:ilvl="4" w:tplc="3C142A1A" w:tentative="1">
      <w:start w:val="1"/>
      <w:numFmt w:val="bullet"/>
      <w:lvlText w:val="o"/>
      <w:lvlJc w:val="left"/>
      <w:pPr>
        <w:ind w:left="3240" w:hanging="360"/>
      </w:pPr>
      <w:rPr>
        <w:rFonts w:ascii="Courier New" w:hAnsi="Courier New" w:cs="Courier New" w:hint="default"/>
      </w:rPr>
    </w:lvl>
    <w:lvl w:ilvl="5" w:tplc="AA703734" w:tentative="1">
      <w:start w:val="1"/>
      <w:numFmt w:val="bullet"/>
      <w:lvlText w:val=""/>
      <w:lvlJc w:val="left"/>
      <w:pPr>
        <w:ind w:left="3960" w:hanging="360"/>
      </w:pPr>
      <w:rPr>
        <w:rFonts w:ascii="Wingdings" w:hAnsi="Wingdings" w:hint="default"/>
      </w:rPr>
    </w:lvl>
    <w:lvl w:ilvl="6" w:tplc="152A664A" w:tentative="1">
      <w:start w:val="1"/>
      <w:numFmt w:val="bullet"/>
      <w:lvlText w:val=""/>
      <w:lvlJc w:val="left"/>
      <w:pPr>
        <w:ind w:left="4680" w:hanging="360"/>
      </w:pPr>
      <w:rPr>
        <w:rFonts w:ascii="Symbol" w:hAnsi="Symbol" w:hint="default"/>
      </w:rPr>
    </w:lvl>
    <w:lvl w:ilvl="7" w:tplc="BEEC0048" w:tentative="1">
      <w:start w:val="1"/>
      <w:numFmt w:val="bullet"/>
      <w:lvlText w:val="o"/>
      <w:lvlJc w:val="left"/>
      <w:pPr>
        <w:ind w:left="5400" w:hanging="360"/>
      </w:pPr>
      <w:rPr>
        <w:rFonts w:ascii="Courier New" w:hAnsi="Courier New" w:cs="Courier New" w:hint="default"/>
      </w:rPr>
    </w:lvl>
    <w:lvl w:ilvl="8" w:tplc="26B44BD8" w:tentative="1">
      <w:start w:val="1"/>
      <w:numFmt w:val="bullet"/>
      <w:lvlText w:val=""/>
      <w:lvlJc w:val="left"/>
      <w:pPr>
        <w:ind w:left="6120" w:hanging="360"/>
      </w:pPr>
      <w:rPr>
        <w:rFonts w:ascii="Wingdings" w:hAnsi="Wingdings" w:hint="default"/>
      </w:rPr>
    </w:lvl>
  </w:abstractNum>
  <w:abstractNum w:abstractNumId="7" w15:restartNumberingAfterBreak="0">
    <w:nsid w:val="4B1114B9"/>
    <w:multiLevelType w:val="hybridMultilevel"/>
    <w:tmpl w:val="4EC6876C"/>
    <w:lvl w:ilvl="0" w:tplc="35123D06">
      <w:start w:val="1"/>
      <w:numFmt w:val="bullet"/>
      <w:lvlText w:val=""/>
      <w:lvlJc w:val="left"/>
      <w:pPr>
        <w:ind w:left="720" w:hanging="360"/>
      </w:pPr>
      <w:rPr>
        <w:rFonts w:ascii="Symbol" w:hAnsi="Symbol" w:hint="default"/>
      </w:rPr>
    </w:lvl>
    <w:lvl w:ilvl="1" w:tplc="761A2EE0" w:tentative="1">
      <w:start w:val="1"/>
      <w:numFmt w:val="bullet"/>
      <w:lvlText w:val="o"/>
      <w:lvlJc w:val="left"/>
      <w:pPr>
        <w:ind w:left="1440" w:hanging="360"/>
      </w:pPr>
      <w:rPr>
        <w:rFonts w:ascii="Courier New" w:hAnsi="Courier New" w:cs="Courier New" w:hint="default"/>
      </w:rPr>
    </w:lvl>
    <w:lvl w:ilvl="2" w:tplc="D71CD5EC" w:tentative="1">
      <w:start w:val="1"/>
      <w:numFmt w:val="bullet"/>
      <w:lvlText w:val=""/>
      <w:lvlJc w:val="left"/>
      <w:pPr>
        <w:ind w:left="2160" w:hanging="360"/>
      </w:pPr>
      <w:rPr>
        <w:rFonts w:ascii="Wingdings" w:hAnsi="Wingdings" w:hint="default"/>
      </w:rPr>
    </w:lvl>
    <w:lvl w:ilvl="3" w:tplc="74208AFC" w:tentative="1">
      <w:start w:val="1"/>
      <w:numFmt w:val="bullet"/>
      <w:lvlText w:val=""/>
      <w:lvlJc w:val="left"/>
      <w:pPr>
        <w:ind w:left="2880" w:hanging="360"/>
      </w:pPr>
      <w:rPr>
        <w:rFonts w:ascii="Symbol" w:hAnsi="Symbol" w:hint="default"/>
      </w:rPr>
    </w:lvl>
    <w:lvl w:ilvl="4" w:tplc="50DA5450" w:tentative="1">
      <w:start w:val="1"/>
      <w:numFmt w:val="bullet"/>
      <w:lvlText w:val="o"/>
      <w:lvlJc w:val="left"/>
      <w:pPr>
        <w:ind w:left="3600" w:hanging="360"/>
      </w:pPr>
      <w:rPr>
        <w:rFonts w:ascii="Courier New" w:hAnsi="Courier New" w:cs="Courier New" w:hint="default"/>
      </w:rPr>
    </w:lvl>
    <w:lvl w:ilvl="5" w:tplc="DC28A81C" w:tentative="1">
      <w:start w:val="1"/>
      <w:numFmt w:val="bullet"/>
      <w:lvlText w:val=""/>
      <w:lvlJc w:val="left"/>
      <w:pPr>
        <w:ind w:left="4320" w:hanging="360"/>
      </w:pPr>
      <w:rPr>
        <w:rFonts w:ascii="Wingdings" w:hAnsi="Wingdings" w:hint="default"/>
      </w:rPr>
    </w:lvl>
    <w:lvl w:ilvl="6" w:tplc="B1A82F4A" w:tentative="1">
      <w:start w:val="1"/>
      <w:numFmt w:val="bullet"/>
      <w:lvlText w:val=""/>
      <w:lvlJc w:val="left"/>
      <w:pPr>
        <w:ind w:left="5040" w:hanging="360"/>
      </w:pPr>
      <w:rPr>
        <w:rFonts w:ascii="Symbol" w:hAnsi="Symbol" w:hint="default"/>
      </w:rPr>
    </w:lvl>
    <w:lvl w:ilvl="7" w:tplc="7E7CCAD4" w:tentative="1">
      <w:start w:val="1"/>
      <w:numFmt w:val="bullet"/>
      <w:lvlText w:val="o"/>
      <w:lvlJc w:val="left"/>
      <w:pPr>
        <w:ind w:left="5760" w:hanging="360"/>
      </w:pPr>
      <w:rPr>
        <w:rFonts w:ascii="Courier New" w:hAnsi="Courier New" w:cs="Courier New" w:hint="default"/>
      </w:rPr>
    </w:lvl>
    <w:lvl w:ilvl="8" w:tplc="BF4676E8" w:tentative="1">
      <w:start w:val="1"/>
      <w:numFmt w:val="bullet"/>
      <w:lvlText w:val=""/>
      <w:lvlJc w:val="left"/>
      <w:pPr>
        <w:ind w:left="6480" w:hanging="360"/>
      </w:pPr>
      <w:rPr>
        <w:rFonts w:ascii="Wingdings" w:hAnsi="Wingdings" w:hint="default"/>
      </w:rPr>
    </w:lvl>
  </w:abstractNum>
  <w:abstractNum w:abstractNumId="8" w15:restartNumberingAfterBreak="0">
    <w:nsid w:val="7D5756B7"/>
    <w:multiLevelType w:val="hybridMultilevel"/>
    <w:tmpl w:val="0324FE98"/>
    <w:lvl w:ilvl="0" w:tplc="09762DF8">
      <w:start w:val="1"/>
      <w:numFmt w:val="bullet"/>
      <w:lvlText w:val=""/>
      <w:lvlJc w:val="left"/>
      <w:pPr>
        <w:ind w:left="720" w:hanging="360"/>
      </w:pPr>
      <w:rPr>
        <w:rFonts w:ascii="Symbol" w:hAnsi="Symbol" w:hint="default"/>
      </w:rPr>
    </w:lvl>
    <w:lvl w:ilvl="1" w:tplc="05B07EA0" w:tentative="1">
      <w:start w:val="1"/>
      <w:numFmt w:val="bullet"/>
      <w:lvlText w:val="o"/>
      <w:lvlJc w:val="left"/>
      <w:pPr>
        <w:ind w:left="1440" w:hanging="360"/>
      </w:pPr>
      <w:rPr>
        <w:rFonts w:ascii="Courier New" w:hAnsi="Courier New" w:cs="Courier New" w:hint="default"/>
      </w:rPr>
    </w:lvl>
    <w:lvl w:ilvl="2" w:tplc="4B8A5FC0" w:tentative="1">
      <w:start w:val="1"/>
      <w:numFmt w:val="bullet"/>
      <w:lvlText w:val=""/>
      <w:lvlJc w:val="left"/>
      <w:pPr>
        <w:ind w:left="2160" w:hanging="360"/>
      </w:pPr>
      <w:rPr>
        <w:rFonts w:ascii="Wingdings" w:hAnsi="Wingdings" w:hint="default"/>
      </w:rPr>
    </w:lvl>
    <w:lvl w:ilvl="3" w:tplc="A31877F4" w:tentative="1">
      <w:start w:val="1"/>
      <w:numFmt w:val="bullet"/>
      <w:lvlText w:val=""/>
      <w:lvlJc w:val="left"/>
      <w:pPr>
        <w:ind w:left="2880" w:hanging="360"/>
      </w:pPr>
      <w:rPr>
        <w:rFonts w:ascii="Symbol" w:hAnsi="Symbol" w:hint="default"/>
      </w:rPr>
    </w:lvl>
    <w:lvl w:ilvl="4" w:tplc="509CE214" w:tentative="1">
      <w:start w:val="1"/>
      <w:numFmt w:val="bullet"/>
      <w:lvlText w:val="o"/>
      <w:lvlJc w:val="left"/>
      <w:pPr>
        <w:ind w:left="3600" w:hanging="360"/>
      </w:pPr>
      <w:rPr>
        <w:rFonts w:ascii="Courier New" w:hAnsi="Courier New" w:cs="Courier New" w:hint="default"/>
      </w:rPr>
    </w:lvl>
    <w:lvl w:ilvl="5" w:tplc="9AA05348" w:tentative="1">
      <w:start w:val="1"/>
      <w:numFmt w:val="bullet"/>
      <w:lvlText w:val=""/>
      <w:lvlJc w:val="left"/>
      <w:pPr>
        <w:ind w:left="4320" w:hanging="360"/>
      </w:pPr>
      <w:rPr>
        <w:rFonts w:ascii="Wingdings" w:hAnsi="Wingdings" w:hint="default"/>
      </w:rPr>
    </w:lvl>
    <w:lvl w:ilvl="6" w:tplc="43C09B84" w:tentative="1">
      <w:start w:val="1"/>
      <w:numFmt w:val="bullet"/>
      <w:lvlText w:val=""/>
      <w:lvlJc w:val="left"/>
      <w:pPr>
        <w:ind w:left="5040" w:hanging="360"/>
      </w:pPr>
      <w:rPr>
        <w:rFonts w:ascii="Symbol" w:hAnsi="Symbol" w:hint="default"/>
      </w:rPr>
    </w:lvl>
    <w:lvl w:ilvl="7" w:tplc="B852A21A" w:tentative="1">
      <w:start w:val="1"/>
      <w:numFmt w:val="bullet"/>
      <w:lvlText w:val="o"/>
      <w:lvlJc w:val="left"/>
      <w:pPr>
        <w:ind w:left="5760" w:hanging="360"/>
      </w:pPr>
      <w:rPr>
        <w:rFonts w:ascii="Courier New" w:hAnsi="Courier New" w:cs="Courier New" w:hint="default"/>
      </w:rPr>
    </w:lvl>
    <w:lvl w:ilvl="8" w:tplc="3ACC198A"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8"/>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1F"/>
    <w:rsid w:val="00027ECA"/>
    <w:rsid w:val="00031790"/>
    <w:rsid w:val="00040C99"/>
    <w:rsid w:val="00042548"/>
    <w:rsid w:val="0006031A"/>
    <w:rsid w:val="0006304B"/>
    <w:rsid w:val="0006469C"/>
    <w:rsid w:val="00066456"/>
    <w:rsid w:val="00075CB5"/>
    <w:rsid w:val="000841FC"/>
    <w:rsid w:val="00086FF6"/>
    <w:rsid w:val="000B240E"/>
    <w:rsid w:val="000C1AE9"/>
    <w:rsid w:val="000D5717"/>
    <w:rsid w:val="000E40D3"/>
    <w:rsid w:val="000E5FE4"/>
    <w:rsid w:val="000E7052"/>
    <w:rsid w:val="000E7838"/>
    <w:rsid w:val="000F5134"/>
    <w:rsid w:val="00100B50"/>
    <w:rsid w:val="001125C2"/>
    <w:rsid w:val="00124E49"/>
    <w:rsid w:val="00135926"/>
    <w:rsid w:val="00135E34"/>
    <w:rsid w:val="00143EB8"/>
    <w:rsid w:val="0014623B"/>
    <w:rsid w:val="0016505E"/>
    <w:rsid w:val="00165AC6"/>
    <w:rsid w:val="001872A9"/>
    <w:rsid w:val="00193D48"/>
    <w:rsid w:val="001975AC"/>
    <w:rsid w:val="001A671F"/>
    <w:rsid w:val="001B6A62"/>
    <w:rsid w:val="001D3B88"/>
    <w:rsid w:val="001F31BD"/>
    <w:rsid w:val="001F7E24"/>
    <w:rsid w:val="002034E5"/>
    <w:rsid w:val="002065EC"/>
    <w:rsid w:val="00214276"/>
    <w:rsid w:val="00225418"/>
    <w:rsid w:val="00233769"/>
    <w:rsid w:val="00244E2C"/>
    <w:rsid w:val="00250978"/>
    <w:rsid w:val="00251709"/>
    <w:rsid w:val="002665BC"/>
    <w:rsid w:val="002719D4"/>
    <w:rsid w:val="002845D5"/>
    <w:rsid w:val="00290BF3"/>
    <w:rsid w:val="002A573D"/>
    <w:rsid w:val="002A6015"/>
    <w:rsid w:val="002B68F4"/>
    <w:rsid w:val="002C3633"/>
    <w:rsid w:val="002D08F4"/>
    <w:rsid w:val="002E3CCC"/>
    <w:rsid w:val="002F0265"/>
    <w:rsid w:val="002F60FC"/>
    <w:rsid w:val="00305B0B"/>
    <w:rsid w:val="00321282"/>
    <w:rsid w:val="003310B8"/>
    <w:rsid w:val="00345AB8"/>
    <w:rsid w:val="0036786E"/>
    <w:rsid w:val="00370C94"/>
    <w:rsid w:val="003820C4"/>
    <w:rsid w:val="003A3086"/>
    <w:rsid w:val="003B643E"/>
    <w:rsid w:val="003B7DD1"/>
    <w:rsid w:val="003C3846"/>
    <w:rsid w:val="003E1241"/>
    <w:rsid w:val="003F31F0"/>
    <w:rsid w:val="003F75D8"/>
    <w:rsid w:val="00400B14"/>
    <w:rsid w:val="00404773"/>
    <w:rsid w:val="004201E8"/>
    <w:rsid w:val="00435268"/>
    <w:rsid w:val="00447A0F"/>
    <w:rsid w:val="0045159D"/>
    <w:rsid w:val="004630C6"/>
    <w:rsid w:val="00472FB3"/>
    <w:rsid w:val="00473628"/>
    <w:rsid w:val="00475432"/>
    <w:rsid w:val="00477B70"/>
    <w:rsid w:val="00480170"/>
    <w:rsid w:val="004953B9"/>
    <w:rsid w:val="004A1FDC"/>
    <w:rsid w:val="004B6A18"/>
    <w:rsid w:val="004C00A1"/>
    <w:rsid w:val="004C36CC"/>
    <w:rsid w:val="004D1243"/>
    <w:rsid w:val="00500398"/>
    <w:rsid w:val="0050675F"/>
    <w:rsid w:val="0051070C"/>
    <w:rsid w:val="005113F1"/>
    <w:rsid w:val="00533D77"/>
    <w:rsid w:val="005348FA"/>
    <w:rsid w:val="00554A76"/>
    <w:rsid w:val="00593F55"/>
    <w:rsid w:val="005979FE"/>
    <w:rsid w:val="005B09D7"/>
    <w:rsid w:val="005B55EB"/>
    <w:rsid w:val="005B6432"/>
    <w:rsid w:val="005C1603"/>
    <w:rsid w:val="005C3363"/>
    <w:rsid w:val="005E08B4"/>
    <w:rsid w:val="005E2679"/>
    <w:rsid w:val="005F4D4C"/>
    <w:rsid w:val="005F6092"/>
    <w:rsid w:val="005F7825"/>
    <w:rsid w:val="00605FB6"/>
    <w:rsid w:val="00606980"/>
    <w:rsid w:val="006070AA"/>
    <w:rsid w:val="00613622"/>
    <w:rsid w:val="006175EB"/>
    <w:rsid w:val="006207CA"/>
    <w:rsid w:val="00621989"/>
    <w:rsid w:val="00624BFD"/>
    <w:rsid w:val="006339C6"/>
    <w:rsid w:val="006618E4"/>
    <w:rsid w:val="0067396E"/>
    <w:rsid w:val="00675E0D"/>
    <w:rsid w:val="006852BA"/>
    <w:rsid w:val="006B2574"/>
    <w:rsid w:val="006B4F68"/>
    <w:rsid w:val="006B67FD"/>
    <w:rsid w:val="006C336D"/>
    <w:rsid w:val="006C37D9"/>
    <w:rsid w:val="006D3619"/>
    <w:rsid w:val="006E21F2"/>
    <w:rsid w:val="006F1734"/>
    <w:rsid w:val="00717DAD"/>
    <w:rsid w:val="00720CCC"/>
    <w:rsid w:val="007260C9"/>
    <w:rsid w:val="007316EE"/>
    <w:rsid w:val="007359BC"/>
    <w:rsid w:val="007440B3"/>
    <w:rsid w:val="00764605"/>
    <w:rsid w:val="00771431"/>
    <w:rsid w:val="00784E14"/>
    <w:rsid w:val="00786459"/>
    <w:rsid w:val="007939EF"/>
    <w:rsid w:val="00797E51"/>
    <w:rsid w:val="007A7E7D"/>
    <w:rsid w:val="007B0139"/>
    <w:rsid w:val="007C51F0"/>
    <w:rsid w:val="007E1B86"/>
    <w:rsid w:val="007E755E"/>
    <w:rsid w:val="008046A5"/>
    <w:rsid w:val="0082453B"/>
    <w:rsid w:val="00827DCE"/>
    <w:rsid w:val="008347B6"/>
    <w:rsid w:val="00836FD8"/>
    <w:rsid w:val="00873EC2"/>
    <w:rsid w:val="008A2F97"/>
    <w:rsid w:val="008B1BF4"/>
    <w:rsid w:val="008B225C"/>
    <w:rsid w:val="008B4E81"/>
    <w:rsid w:val="008C3C37"/>
    <w:rsid w:val="008C3FFD"/>
    <w:rsid w:val="008C482A"/>
    <w:rsid w:val="008D3415"/>
    <w:rsid w:val="008E547F"/>
    <w:rsid w:val="008F037E"/>
    <w:rsid w:val="008F705D"/>
    <w:rsid w:val="009114C0"/>
    <w:rsid w:val="00924881"/>
    <w:rsid w:val="009270B4"/>
    <w:rsid w:val="00931B6A"/>
    <w:rsid w:val="00935B1F"/>
    <w:rsid w:val="00936344"/>
    <w:rsid w:val="009462D6"/>
    <w:rsid w:val="00951E95"/>
    <w:rsid w:val="00956CDE"/>
    <w:rsid w:val="00963595"/>
    <w:rsid w:val="00971815"/>
    <w:rsid w:val="00972E96"/>
    <w:rsid w:val="00974648"/>
    <w:rsid w:val="0097555B"/>
    <w:rsid w:val="0098337A"/>
    <w:rsid w:val="00985B37"/>
    <w:rsid w:val="00994267"/>
    <w:rsid w:val="00995E05"/>
    <w:rsid w:val="009A7276"/>
    <w:rsid w:val="009B3BD8"/>
    <w:rsid w:val="009B49D5"/>
    <w:rsid w:val="009B4EDB"/>
    <w:rsid w:val="009B5C33"/>
    <w:rsid w:val="009B6D62"/>
    <w:rsid w:val="009B7C3F"/>
    <w:rsid w:val="009C7D23"/>
    <w:rsid w:val="009D0872"/>
    <w:rsid w:val="009D71DC"/>
    <w:rsid w:val="009E3534"/>
    <w:rsid w:val="009F0379"/>
    <w:rsid w:val="009F14D1"/>
    <w:rsid w:val="009F1E36"/>
    <w:rsid w:val="00A051F1"/>
    <w:rsid w:val="00A052DE"/>
    <w:rsid w:val="00A32213"/>
    <w:rsid w:val="00A50967"/>
    <w:rsid w:val="00A53D5E"/>
    <w:rsid w:val="00A6425B"/>
    <w:rsid w:val="00A70962"/>
    <w:rsid w:val="00A77C60"/>
    <w:rsid w:val="00A8272B"/>
    <w:rsid w:val="00A94A80"/>
    <w:rsid w:val="00AC37B0"/>
    <w:rsid w:val="00AE4BCB"/>
    <w:rsid w:val="00B2199C"/>
    <w:rsid w:val="00B31717"/>
    <w:rsid w:val="00B33F98"/>
    <w:rsid w:val="00B4054C"/>
    <w:rsid w:val="00B47F13"/>
    <w:rsid w:val="00B52E33"/>
    <w:rsid w:val="00B52F9A"/>
    <w:rsid w:val="00B64584"/>
    <w:rsid w:val="00B70EA5"/>
    <w:rsid w:val="00B744AC"/>
    <w:rsid w:val="00B84D7E"/>
    <w:rsid w:val="00B960C1"/>
    <w:rsid w:val="00BC6133"/>
    <w:rsid w:val="00BD332E"/>
    <w:rsid w:val="00BD3C5D"/>
    <w:rsid w:val="00BD4814"/>
    <w:rsid w:val="00BE4E3E"/>
    <w:rsid w:val="00BF20E4"/>
    <w:rsid w:val="00BF77A2"/>
    <w:rsid w:val="00C07ECD"/>
    <w:rsid w:val="00C16C25"/>
    <w:rsid w:val="00C25001"/>
    <w:rsid w:val="00C34367"/>
    <w:rsid w:val="00C43E4A"/>
    <w:rsid w:val="00C53475"/>
    <w:rsid w:val="00C56C43"/>
    <w:rsid w:val="00C574AF"/>
    <w:rsid w:val="00C62C7B"/>
    <w:rsid w:val="00C74A64"/>
    <w:rsid w:val="00C85688"/>
    <w:rsid w:val="00C86B72"/>
    <w:rsid w:val="00C9357C"/>
    <w:rsid w:val="00CA57C7"/>
    <w:rsid w:val="00CB74C2"/>
    <w:rsid w:val="00CC1970"/>
    <w:rsid w:val="00CC5E9C"/>
    <w:rsid w:val="00CD5DA1"/>
    <w:rsid w:val="00CD78C5"/>
    <w:rsid w:val="00CE59E3"/>
    <w:rsid w:val="00CF2C69"/>
    <w:rsid w:val="00CF6837"/>
    <w:rsid w:val="00D03F06"/>
    <w:rsid w:val="00D05B0F"/>
    <w:rsid w:val="00D302C4"/>
    <w:rsid w:val="00D332BC"/>
    <w:rsid w:val="00D44426"/>
    <w:rsid w:val="00D74DD7"/>
    <w:rsid w:val="00D80588"/>
    <w:rsid w:val="00DA1F5A"/>
    <w:rsid w:val="00DB1374"/>
    <w:rsid w:val="00DB467F"/>
    <w:rsid w:val="00DC4461"/>
    <w:rsid w:val="00DD5CD8"/>
    <w:rsid w:val="00DE09E0"/>
    <w:rsid w:val="00DF4A1C"/>
    <w:rsid w:val="00E02A73"/>
    <w:rsid w:val="00E232C1"/>
    <w:rsid w:val="00E242DD"/>
    <w:rsid w:val="00E24E77"/>
    <w:rsid w:val="00E30443"/>
    <w:rsid w:val="00E35EAB"/>
    <w:rsid w:val="00E406BF"/>
    <w:rsid w:val="00E46FB8"/>
    <w:rsid w:val="00E54A78"/>
    <w:rsid w:val="00E607EC"/>
    <w:rsid w:val="00E6317A"/>
    <w:rsid w:val="00E737C2"/>
    <w:rsid w:val="00E759F2"/>
    <w:rsid w:val="00E83C09"/>
    <w:rsid w:val="00E869DD"/>
    <w:rsid w:val="00EA13AE"/>
    <w:rsid w:val="00EA40E5"/>
    <w:rsid w:val="00EA5C1E"/>
    <w:rsid w:val="00EC3937"/>
    <w:rsid w:val="00ED2AD2"/>
    <w:rsid w:val="00ED4AE0"/>
    <w:rsid w:val="00ED6C18"/>
    <w:rsid w:val="00EE176D"/>
    <w:rsid w:val="00EE381C"/>
    <w:rsid w:val="00EF11BF"/>
    <w:rsid w:val="00F02921"/>
    <w:rsid w:val="00F02E21"/>
    <w:rsid w:val="00F45F5F"/>
    <w:rsid w:val="00F6312E"/>
    <w:rsid w:val="00F6446A"/>
    <w:rsid w:val="00F64C4A"/>
    <w:rsid w:val="00F832AF"/>
    <w:rsid w:val="00F92957"/>
    <w:rsid w:val="00F931AA"/>
    <w:rsid w:val="00F94534"/>
    <w:rsid w:val="00F95231"/>
    <w:rsid w:val="00F96AA8"/>
    <w:rsid w:val="00F96D62"/>
    <w:rsid w:val="00FA446A"/>
    <w:rsid w:val="00FC15F4"/>
    <w:rsid w:val="00FE2976"/>
    <w:rsid w:val="00FE29BB"/>
    <w:rsid w:val="00FE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C5BD0E-7823-45F1-9A92-E42FCFC9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E1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4E14"/>
    <w:rPr>
      <w:color w:val="0000FF"/>
      <w:u w:val="single"/>
    </w:rPr>
  </w:style>
  <w:style w:type="character" w:styleId="FollowedHyperlink">
    <w:name w:val="FollowedHyperlink"/>
    <w:basedOn w:val="DefaultParagraphFont"/>
    <w:rsid w:val="00784E14"/>
    <w:rPr>
      <w:color w:val="800080"/>
      <w:u w:val="single"/>
    </w:rPr>
  </w:style>
  <w:style w:type="paragraph" w:styleId="BalloonText">
    <w:name w:val="Balloon Text"/>
    <w:basedOn w:val="Normal"/>
    <w:link w:val="BalloonTextChar"/>
    <w:rsid w:val="00F96AA8"/>
    <w:rPr>
      <w:rFonts w:ascii="Tahoma" w:hAnsi="Tahoma" w:cs="Tahoma"/>
      <w:sz w:val="16"/>
      <w:szCs w:val="16"/>
    </w:rPr>
  </w:style>
  <w:style w:type="character" w:customStyle="1" w:styleId="BalloonTextChar">
    <w:name w:val="Balloon Text Char"/>
    <w:basedOn w:val="DefaultParagraphFont"/>
    <w:link w:val="BalloonText"/>
    <w:rsid w:val="00F96AA8"/>
    <w:rPr>
      <w:rFonts w:ascii="Tahoma" w:hAnsi="Tahoma" w:cs="Tahoma"/>
      <w:sz w:val="16"/>
      <w:szCs w:val="16"/>
      <w:lang w:val="en-US" w:eastAsia="en-US"/>
    </w:rPr>
  </w:style>
  <w:style w:type="paragraph" w:styleId="ListParagraph">
    <w:name w:val="List Paragraph"/>
    <w:basedOn w:val="Normal"/>
    <w:uiPriority w:val="34"/>
    <w:qFormat/>
    <w:rsid w:val="00935B1F"/>
    <w:pPr>
      <w:spacing w:after="160" w:line="259"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3B7DD1"/>
    <w:rPr>
      <w:sz w:val="16"/>
      <w:szCs w:val="16"/>
    </w:rPr>
  </w:style>
  <w:style w:type="paragraph" w:styleId="CommentText">
    <w:name w:val="annotation text"/>
    <w:basedOn w:val="Normal"/>
    <w:link w:val="CommentTextChar"/>
    <w:semiHidden/>
    <w:unhideWhenUsed/>
    <w:rsid w:val="003B7DD1"/>
    <w:rPr>
      <w:sz w:val="20"/>
      <w:szCs w:val="20"/>
    </w:rPr>
  </w:style>
  <w:style w:type="character" w:customStyle="1" w:styleId="CommentTextChar">
    <w:name w:val="Comment Text Char"/>
    <w:basedOn w:val="DefaultParagraphFont"/>
    <w:link w:val="CommentText"/>
    <w:semiHidden/>
    <w:rsid w:val="003B7DD1"/>
    <w:rPr>
      <w:lang w:val="en-US" w:eastAsia="en-US"/>
    </w:rPr>
  </w:style>
  <w:style w:type="paragraph" w:styleId="CommentSubject">
    <w:name w:val="annotation subject"/>
    <w:basedOn w:val="CommentText"/>
    <w:next w:val="CommentText"/>
    <w:link w:val="CommentSubjectChar"/>
    <w:semiHidden/>
    <w:unhideWhenUsed/>
    <w:rsid w:val="003B7DD1"/>
    <w:rPr>
      <w:b/>
      <w:bCs/>
    </w:rPr>
  </w:style>
  <w:style w:type="character" w:customStyle="1" w:styleId="CommentSubjectChar">
    <w:name w:val="Comment Subject Char"/>
    <w:basedOn w:val="CommentTextChar"/>
    <w:link w:val="CommentSubject"/>
    <w:semiHidden/>
    <w:rsid w:val="003B7DD1"/>
    <w:rPr>
      <w:b/>
      <w:bCs/>
      <w:lang w:val="en-US" w:eastAsia="en-US"/>
    </w:rPr>
  </w:style>
  <w:style w:type="paragraph" w:styleId="Header">
    <w:name w:val="header"/>
    <w:basedOn w:val="Normal"/>
    <w:link w:val="HeaderChar"/>
    <w:unhideWhenUsed/>
    <w:rsid w:val="003B7DD1"/>
    <w:pPr>
      <w:tabs>
        <w:tab w:val="center" w:pos="4513"/>
        <w:tab w:val="right" w:pos="9026"/>
      </w:tabs>
    </w:pPr>
  </w:style>
  <w:style w:type="character" w:customStyle="1" w:styleId="HeaderChar">
    <w:name w:val="Header Char"/>
    <w:basedOn w:val="DefaultParagraphFont"/>
    <w:link w:val="Header"/>
    <w:rsid w:val="003B7DD1"/>
    <w:rPr>
      <w:sz w:val="24"/>
      <w:szCs w:val="24"/>
      <w:lang w:val="en-US" w:eastAsia="en-US"/>
    </w:rPr>
  </w:style>
  <w:style w:type="paragraph" w:styleId="Footer">
    <w:name w:val="footer"/>
    <w:basedOn w:val="Normal"/>
    <w:link w:val="FooterChar"/>
    <w:uiPriority w:val="99"/>
    <w:unhideWhenUsed/>
    <w:rsid w:val="003B7DD1"/>
    <w:pPr>
      <w:tabs>
        <w:tab w:val="center" w:pos="4513"/>
        <w:tab w:val="right" w:pos="9026"/>
      </w:tabs>
    </w:pPr>
  </w:style>
  <w:style w:type="character" w:customStyle="1" w:styleId="FooterChar">
    <w:name w:val="Footer Char"/>
    <w:basedOn w:val="DefaultParagraphFont"/>
    <w:link w:val="Footer"/>
    <w:uiPriority w:val="99"/>
    <w:rsid w:val="003B7DD1"/>
    <w:rPr>
      <w:sz w:val="24"/>
      <w:szCs w:val="24"/>
      <w:lang w:val="en-US" w:eastAsia="en-US"/>
    </w:rPr>
  </w:style>
  <w:style w:type="table" w:styleId="TableGrid">
    <w:name w:val="Table Grid"/>
    <w:basedOn w:val="TableNormal"/>
    <w:uiPriority w:val="39"/>
    <w:rsid w:val="001B6A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3D5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w\Dropbox\Linchpin%20team\Templates,%20logos%20and%20photos\letterhead%202017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201708.dotx</Template>
  <TotalTime>183</TotalTime>
  <Pages>4</Pages>
  <Words>1351</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Windsor</dc:creator>
  <cp:lastModifiedBy>Neville, Mike</cp:lastModifiedBy>
  <cp:revision>15</cp:revision>
  <cp:lastPrinted>2018-01-25T12:45:00Z</cp:lastPrinted>
  <dcterms:created xsi:type="dcterms:W3CDTF">2022-01-18T12:02:00Z</dcterms:created>
  <dcterms:modified xsi:type="dcterms:W3CDTF">2022-04-08T10:36:00Z</dcterms:modified>
</cp:coreProperties>
</file>